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108041" w14:textId="77777777" w:rsidR="00A032FF" w:rsidRPr="00DC39B3" w:rsidRDefault="00A032FF" w:rsidP="00A032FF">
      <w:pPr>
        <w:jc w:val="center"/>
        <w:rPr>
          <w:rFonts w:ascii="Franklin Gothic Book" w:hAnsi="Franklin Gothic Book"/>
          <w:lang w:val="en-IE"/>
        </w:rPr>
      </w:pPr>
      <w:r w:rsidRPr="00DC39B3">
        <w:rPr>
          <w:rFonts w:ascii="Franklin Gothic Book" w:hAnsi="Franklin Gothic Book"/>
          <w:lang w:val="en-IE"/>
        </w:rPr>
        <w:t xml:space="preserve">WICKLOW COUNTY COUNCIL </w:t>
      </w:r>
    </w:p>
    <w:p w14:paraId="0714E3D5" w14:textId="77777777" w:rsidR="00A032FF" w:rsidRPr="00DC39B3" w:rsidRDefault="00A032FF" w:rsidP="00A032FF">
      <w:pPr>
        <w:jc w:val="center"/>
        <w:rPr>
          <w:rFonts w:ascii="Franklin Gothic Book" w:hAnsi="Franklin Gothic Book"/>
          <w:lang w:val="en-IE"/>
        </w:rPr>
      </w:pPr>
    </w:p>
    <w:p w14:paraId="477507EB" w14:textId="77777777" w:rsidR="00A032FF" w:rsidRPr="00DC39B3" w:rsidRDefault="00A032FF" w:rsidP="00A032FF">
      <w:pPr>
        <w:jc w:val="center"/>
        <w:rPr>
          <w:rFonts w:ascii="Franklin Gothic Book" w:hAnsi="Franklin Gothic Book"/>
          <w:lang w:val="en-IE"/>
        </w:rPr>
      </w:pPr>
      <w:r w:rsidRPr="00DC39B3">
        <w:rPr>
          <w:rFonts w:ascii="Franklin Gothic Book" w:hAnsi="Franklin Gothic Book"/>
          <w:lang w:val="en-IE"/>
        </w:rPr>
        <w:t>PLANNING &amp; DEVELOPMENT ACTS 2000 (As Amended)</w:t>
      </w:r>
    </w:p>
    <w:p w14:paraId="6FBD9C48" w14:textId="77777777" w:rsidR="00A032FF" w:rsidRPr="00DC39B3" w:rsidRDefault="00A032FF" w:rsidP="00A032FF">
      <w:pPr>
        <w:jc w:val="center"/>
        <w:rPr>
          <w:rFonts w:ascii="Franklin Gothic Book" w:hAnsi="Franklin Gothic Book"/>
          <w:lang w:val="en-IE"/>
        </w:rPr>
      </w:pPr>
      <w:r w:rsidRPr="00DC39B3">
        <w:rPr>
          <w:rFonts w:ascii="Franklin Gothic Book" w:hAnsi="Franklin Gothic Book"/>
          <w:lang w:val="en-IE"/>
        </w:rPr>
        <w:t>SECTION 5</w:t>
      </w:r>
    </w:p>
    <w:p w14:paraId="58217529" w14:textId="77777777" w:rsidR="00A032FF" w:rsidRPr="00DC39B3" w:rsidRDefault="00A032FF" w:rsidP="00A032FF">
      <w:pPr>
        <w:rPr>
          <w:rFonts w:ascii="Franklin Gothic Book" w:hAnsi="Franklin Gothic Book"/>
          <w:b/>
          <w:lang w:val="en-IE"/>
        </w:rPr>
      </w:pPr>
    </w:p>
    <w:p w14:paraId="16987B3E" w14:textId="3E970B06" w:rsidR="00A032FF" w:rsidRPr="00DC39B3" w:rsidRDefault="00A032FF" w:rsidP="00A032FF">
      <w:pPr>
        <w:jc w:val="center"/>
        <w:rPr>
          <w:rFonts w:ascii="Franklin Gothic Book" w:hAnsi="Franklin Gothic Book"/>
          <w:b/>
          <w:bCs/>
        </w:rPr>
      </w:pPr>
      <w:r w:rsidRPr="00DC39B3">
        <w:rPr>
          <w:rFonts w:ascii="Franklin Gothic Book" w:hAnsi="Franklin Gothic Book"/>
          <w:b/>
          <w:bCs/>
        </w:rPr>
        <w:t>CHIEF EXECUTIVE ORDER NO. CE/PERD</w:t>
      </w:r>
      <w:r>
        <w:rPr>
          <w:rFonts w:ascii="Franklin Gothic Book" w:hAnsi="Franklin Gothic Book"/>
          <w:b/>
          <w:bCs/>
        </w:rPr>
        <w:t>/2026/9</w:t>
      </w:r>
      <w:r w:rsidR="00B7775E">
        <w:rPr>
          <w:rFonts w:ascii="Franklin Gothic Book" w:hAnsi="Franklin Gothic Book"/>
          <w:b/>
          <w:bCs/>
        </w:rPr>
        <w:t>28</w:t>
      </w:r>
    </w:p>
    <w:p w14:paraId="72BCA8BA" w14:textId="77777777" w:rsidR="00A032FF" w:rsidRPr="00DC39B3" w:rsidRDefault="00A032FF" w:rsidP="00A032FF">
      <w:pPr>
        <w:jc w:val="both"/>
        <w:rPr>
          <w:rFonts w:ascii="Franklin Gothic Book" w:hAnsi="Franklin Gothic Book"/>
          <w:lang w:val="en-IE"/>
        </w:rPr>
      </w:pPr>
    </w:p>
    <w:p w14:paraId="4AA1D20B" w14:textId="5C1D4B6B" w:rsidR="00A032FF" w:rsidRPr="00DC39B3" w:rsidRDefault="00A032FF" w:rsidP="00A032FF">
      <w:pPr>
        <w:jc w:val="both"/>
        <w:rPr>
          <w:rFonts w:ascii="Franklin Gothic Book" w:hAnsi="Franklin Gothic Book"/>
          <w:color w:val="FF0000"/>
          <w:lang w:val="en-IE"/>
        </w:rPr>
      </w:pPr>
      <w:r w:rsidRPr="00DC39B3">
        <w:rPr>
          <w:rFonts w:ascii="Franklin Gothic Book" w:hAnsi="Franklin Gothic Book"/>
          <w:lang w:val="en-IE"/>
        </w:rPr>
        <w:t>Reference Number:</w:t>
      </w:r>
      <w:r w:rsidRPr="00DC39B3">
        <w:rPr>
          <w:rFonts w:ascii="Franklin Gothic Book" w:hAnsi="Franklin Gothic Book"/>
          <w:lang w:val="en-IE"/>
        </w:rPr>
        <w:tab/>
      </w:r>
      <w:r w:rsidRPr="00DC39B3">
        <w:rPr>
          <w:rFonts w:ascii="Franklin Gothic Book" w:hAnsi="Franklin Gothic Book"/>
          <w:lang w:val="en-IE"/>
        </w:rPr>
        <w:tab/>
        <w:t xml:space="preserve">EX </w:t>
      </w:r>
      <w:r>
        <w:rPr>
          <w:rFonts w:ascii="Franklin Gothic Book" w:hAnsi="Franklin Gothic Book"/>
          <w:lang w:val="en-IE"/>
        </w:rPr>
        <w:t>8</w:t>
      </w:r>
      <w:r w:rsidR="00B7775E">
        <w:rPr>
          <w:rFonts w:ascii="Franklin Gothic Book" w:hAnsi="Franklin Gothic Book"/>
          <w:lang w:val="en-IE"/>
        </w:rPr>
        <w:t>3</w:t>
      </w:r>
      <w:r>
        <w:rPr>
          <w:rFonts w:ascii="Franklin Gothic Book" w:hAnsi="Franklin Gothic Book"/>
          <w:lang w:val="en-IE"/>
        </w:rPr>
        <w:t>/2026</w:t>
      </w:r>
    </w:p>
    <w:p w14:paraId="3D03CE2E" w14:textId="77777777" w:rsidR="00A032FF" w:rsidRPr="00DC39B3" w:rsidRDefault="00A032FF" w:rsidP="00A032FF">
      <w:pPr>
        <w:jc w:val="both"/>
        <w:rPr>
          <w:rFonts w:ascii="Franklin Gothic Book" w:hAnsi="Franklin Gothic Book"/>
          <w:lang w:val="en-IE"/>
        </w:rPr>
      </w:pPr>
    </w:p>
    <w:p w14:paraId="5609A0E9" w14:textId="0227EF45" w:rsidR="00A032FF" w:rsidRPr="00DC39B3" w:rsidRDefault="00A032FF" w:rsidP="00A032FF">
      <w:pPr>
        <w:rPr>
          <w:rFonts w:ascii="Franklin Gothic Book" w:hAnsi="Franklin Gothic Book"/>
          <w:lang w:val="en-IE"/>
        </w:rPr>
      </w:pPr>
      <w:r w:rsidRPr="00DC39B3">
        <w:rPr>
          <w:rFonts w:ascii="Franklin Gothic Book" w:hAnsi="Franklin Gothic Book"/>
          <w:lang w:val="en-IE"/>
        </w:rPr>
        <w:t>Name of Applicant:</w:t>
      </w:r>
      <w:r w:rsidRPr="00DC39B3">
        <w:rPr>
          <w:rFonts w:ascii="Franklin Gothic Book" w:hAnsi="Franklin Gothic Book"/>
          <w:lang w:val="en-IE"/>
        </w:rPr>
        <w:tab/>
      </w:r>
      <w:r w:rsidRPr="00DC39B3">
        <w:rPr>
          <w:rFonts w:ascii="Franklin Gothic Book" w:hAnsi="Franklin Gothic Book"/>
          <w:lang w:val="en-IE"/>
        </w:rPr>
        <w:tab/>
      </w:r>
      <w:r w:rsidR="00B7775E">
        <w:rPr>
          <w:rFonts w:ascii="Franklin Gothic Book" w:hAnsi="Franklin Gothic Book"/>
          <w:lang w:val="en-IE"/>
        </w:rPr>
        <w:t>Pat Whelan</w:t>
      </w:r>
    </w:p>
    <w:p w14:paraId="4A6F018E" w14:textId="77777777" w:rsidR="00A032FF" w:rsidRPr="00DC39B3" w:rsidRDefault="00A032FF" w:rsidP="00A032FF">
      <w:pPr>
        <w:jc w:val="both"/>
        <w:rPr>
          <w:rFonts w:ascii="Franklin Gothic Book" w:hAnsi="Franklin Gothic Book"/>
          <w:lang w:val="en-IE"/>
        </w:rPr>
      </w:pPr>
      <w:r w:rsidRPr="00DC39B3">
        <w:rPr>
          <w:rFonts w:ascii="Franklin Gothic Book" w:hAnsi="Franklin Gothic Book"/>
          <w:lang w:val="en-IE"/>
        </w:rPr>
        <w:tab/>
      </w:r>
    </w:p>
    <w:p w14:paraId="1F9B888B" w14:textId="6E7565AB" w:rsidR="00A032FF" w:rsidRPr="00DC39B3" w:rsidRDefault="00A032FF" w:rsidP="00A032FF">
      <w:pPr>
        <w:ind w:left="2880" w:hanging="2880"/>
        <w:rPr>
          <w:rFonts w:ascii="Franklin Gothic Book" w:hAnsi="Franklin Gothic Book"/>
          <w:lang w:val="en-IE"/>
        </w:rPr>
      </w:pPr>
      <w:r w:rsidRPr="00DC39B3">
        <w:rPr>
          <w:rFonts w:ascii="Franklin Gothic Book" w:hAnsi="Franklin Gothic Book"/>
          <w:lang w:val="en-IE"/>
        </w:rPr>
        <w:t xml:space="preserve">Nature of Application:   </w:t>
      </w:r>
      <w:r w:rsidRPr="00DC39B3">
        <w:rPr>
          <w:rFonts w:ascii="Franklin Gothic Book" w:hAnsi="Franklin Gothic Book"/>
          <w:lang w:val="en-IE"/>
        </w:rPr>
        <w:tab/>
        <w:t xml:space="preserve">Section 5 Referral as to whether </w:t>
      </w:r>
      <w:r>
        <w:rPr>
          <w:rFonts w:ascii="Franklin Gothic Book" w:hAnsi="Franklin Gothic Book"/>
          <w:lang w:val="en-IE"/>
        </w:rPr>
        <w:t>“</w:t>
      </w:r>
      <w:r w:rsidRPr="00775949">
        <w:rPr>
          <w:rFonts w:ascii="Franklin Gothic Book" w:hAnsi="Franklin Gothic Book"/>
          <w:i/>
        </w:rPr>
        <w:t>the</w:t>
      </w:r>
      <w:r w:rsidR="00B7775E">
        <w:rPr>
          <w:rFonts w:ascii="Franklin Gothic Book" w:hAnsi="Franklin Gothic Book"/>
          <w:i/>
        </w:rPr>
        <w:t xml:space="preserve"> installation of a slatted tank</w:t>
      </w:r>
      <w:r>
        <w:rPr>
          <w:rFonts w:ascii="Franklin Gothic Book" w:hAnsi="Franklin Gothic Book"/>
          <w:i/>
          <w:lang w:val="en-IE"/>
        </w:rPr>
        <w:t>”</w:t>
      </w:r>
      <w:r w:rsidRPr="00DC39B3">
        <w:rPr>
          <w:rFonts w:ascii="Franklin Gothic Book" w:hAnsi="Franklin Gothic Book"/>
          <w:i/>
          <w:lang w:val="en-IE"/>
        </w:rPr>
        <w:t xml:space="preserve"> </w:t>
      </w:r>
      <w:r w:rsidRPr="00DC39B3">
        <w:rPr>
          <w:rFonts w:ascii="Franklin Gothic Book" w:hAnsi="Franklin Gothic Book"/>
          <w:lang w:val="en-IE"/>
        </w:rPr>
        <w:t>is or is not development and is or is not exempted development.</w:t>
      </w:r>
    </w:p>
    <w:p w14:paraId="2CD1FBD0" w14:textId="77777777" w:rsidR="00A032FF" w:rsidRPr="00DC39B3" w:rsidRDefault="00A032FF" w:rsidP="00A032FF">
      <w:pPr>
        <w:jc w:val="both"/>
        <w:rPr>
          <w:rFonts w:ascii="Franklin Gothic Book" w:hAnsi="Franklin Gothic Book"/>
          <w:lang w:val="en-IE"/>
        </w:rPr>
      </w:pPr>
    </w:p>
    <w:p w14:paraId="0EB620B3" w14:textId="69FF1FA1" w:rsidR="00A032FF" w:rsidRPr="00DC39B3" w:rsidRDefault="00A032FF" w:rsidP="00A032FF">
      <w:pPr>
        <w:jc w:val="both"/>
        <w:rPr>
          <w:rFonts w:ascii="Franklin Gothic Book" w:hAnsi="Franklin Gothic Book"/>
          <w:lang w:val="en-IE"/>
        </w:rPr>
      </w:pPr>
      <w:r w:rsidRPr="00DC39B3">
        <w:rPr>
          <w:rFonts w:ascii="Franklin Gothic Book" w:hAnsi="Franklin Gothic Book"/>
          <w:lang w:val="en-IE"/>
        </w:rPr>
        <w:t>Location of Subject Site:</w:t>
      </w:r>
      <w:r>
        <w:rPr>
          <w:rFonts w:ascii="Franklin Gothic Book" w:hAnsi="Franklin Gothic Book"/>
          <w:lang w:val="en-IE"/>
        </w:rPr>
        <w:t xml:space="preserve">       </w:t>
      </w:r>
      <w:r w:rsidR="00B7775E">
        <w:rPr>
          <w:rFonts w:ascii="Franklin Gothic Book" w:hAnsi="Franklin Gothic Book"/>
          <w:lang w:val="en-IE"/>
        </w:rPr>
        <w:t>Money Upper, Shillelagh</w:t>
      </w:r>
      <w:r w:rsidRPr="004759A2">
        <w:rPr>
          <w:rFonts w:ascii="Franklin Gothic Book" w:hAnsi="Franklin Gothic Book"/>
          <w:lang w:val="en-IE"/>
        </w:rPr>
        <w:t>, Co. Wicklow</w:t>
      </w:r>
      <w:r w:rsidRPr="00DC39B3">
        <w:rPr>
          <w:rFonts w:ascii="Franklin Gothic Book" w:hAnsi="Franklin Gothic Book"/>
          <w:lang w:val="en-IE"/>
        </w:rPr>
        <w:t xml:space="preserve"> </w:t>
      </w:r>
    </w:p>
    <w:p w14:paraId="7C112719" w14:textId="77777777" w:rsidR="00A032FF" w:rsidRPr="00DC39B3" w:rsidRDefault="00A032FF" w:rsidP="00A032FF">
      <w:pPr>
        <w:jc w:val="both"/>
        <w:rPr>
          <w:rFonts w:ascii="Franklin Gothic Book" w:hAnsi="Franklin Gothic Book"/>
          <w:lang w:val="en-IE"/>
        </w:rPr>
      </w:pPr>
    </w:p>
    <w:p w14:paraId="3915F380" w14:textId="77777777" w:rsidR="00A032FF" w:rsidRPr="00DC39B3" w:rsidRDefault="00A032FF" w:rsidP="00A032FF">
      <w:pPr>
        <w:pStyle w:val="BodyTextIndent2"/>
        <w:rPr>
          <w:rFonts w:ascii="Franklin Gothic Book" w:hAnsi="Franklin Gothic Book"/>
          <w:sz w:val="24"/>
        </w:rPr>
      </w:pPr>
      <w:r w:rsidRPr="00DC39B3">
        <w:rPr>
          <w:rFonts w:ascii="Franklin Gothic Book" w:hAnsi="Franklin Gothic Book"/>
          <w:sz w:val="24"/>
        </w:rPr>
        <w:t xml:space="preserve">Report from: </w:t>
      </w:r>
      <w:r>
        <w:rPr>
          <w:rFonts w:ascii="Franklin Gothic Book" w:hAnsi="Franklin Gothic Book"/>
          <w:sz w:val="24"/>
        </w:rPr>
        <w:t xml:space="preserve">                         Edel Bermingham T/Senior Planner          </w:t>
      </w:r>
    </w:p>
    <w:p w14:paraId="1A2B5470" w14:textId="77777777" w:rsidR="00A032FF" w:rsidRPr="00DC39B3" w:rsidRDefault="00A032FF" w:rsidP="00A032FF">
      <w:pPr>
        <w:pStyle w:val="BodyTextIndent2"/>
        <w:rPr>
          <w:rFonts w:ascii="Franklin Gothic Book" w:hAnsi="Franklin Gothic Book"/>
          <w:sz w:val="24"/>
        </w:rPr>
      </w:pPr>
    </w:p>
    <w:p w14:paraId="0B53057D" w14:textId="5F817109" w:rsidR="00A032FF" w:rsidRPr="00DC39B3" w:rsidRDefault="00A032FF" w:rsidP="00A032FF">
      <w:pPr>
        <w:jc w:val="both"/>
        <w:rPr>
          <w:rFonts w:ascii="Franklin Gothic Book" w:hAnsi="Franklin Gothic Book"/>
          <w:lang w:val="en-IE"/>
        </w:rPr>
      </w:pPr>
      <w:r w:rsidRPr="00DC39B3">
        <w:rPr>
          <w:rFonts w:ascii="Franklin Gothic Book" w:hAnsi="Franklin Gothic Book"/>
          <w:lang w:val="en-IE"/>
        </w:rPr>
        <w:t xml:space="preserve">With respect to the query under Section 5 of the </w:t>
      </w:r>
      <w:r w:rsidRPr="00DC39B3">
        <w:rPr>
          <w:rFonts w:ascii="Franklin Gothic Book" w:hAnsi="Franklin Gothic Book" w:cs="Calibri"/>
        </w:rPr>
        <w:t>Pla</w:t>
      </w:r>
      <w:r w:rsidRPr="00DC39B3">
        <w:rPr>
          <w:rFonts w:ascii="Franklin Gothic Book" w:hAnsi="Franklin Gothic Book"/>
          <w:lang w:val="en-IE"/>
        </w:rPr>
        <w:t xml:space="preserve">nning &amp; Development Act 2000 as to whether </w:t>
      </w:r>
      <w:r>
        <w:rPr>
          <w:rFonts w:ascii="Franklin Gothic Book" w:hAnsi="Franklin Gothic Book"/>
          <w:lang w:val="en-IE"/>
        </w:rPr>
        <w:t>“</w:t>
      </w:r>
      <w:r w:rsidRPr="00775949">
        <w:rPr>
          <w:rFonts w:ascii="Franklin Gothic Book" w:hAnsi="Franklin Gothic Book"/>
          <w:i/>
        </w:rPr>
        <w:t xml:space="preserve">the </w:t>
      </w:r>
      <w:r w:rsidR="00B7775E">
        <w:rPr>
          <w:rFonts w:ascii="Franklin Gothic Book" w:hAnsi="Franklin Gothic Book"/>
          <w:i/>
        </w:rPr>
        <w:t>installation of a slatted tank</w:t>
      </w:r>
      <w:r>
        <w:rPr>
          <w:rFonts w:ascii="Franklin Gothic Book" w:hAnsi="Franklin Gothic Book"/>
          <w:i/>
          <w:lang w:val="en-IE"/>
        </w:rPr>
        <w:t>”</w:t>
      </w:r>
      <w:r w:rsidRPr="00DC39B3">
        <w:rPr>
          <w:rFonts w:ascii="Franklin Gothic Book" w:hAnsi="Franklin Gothic Book"/>
          <w:i/>
          <w:lang w:val="en-IE"/>
        </w:rPr>
        <w:t xml:space="preserve"> at </w:t>
      </w:r>
      <w:r w:rsidR="00B7775E">
        <w:rPr>
          <w:rFonts w:ascii="Franklin Gothic Book" w:hAnsi="Franklin Gothic Book"/>
          <w:lang w:val="en-IE"/>
        </w:rPr>
        <w:t>Money Upper, Shillelagh</w:t>
      </w:r>
      <w:r w:rsidRPr="00775949">
        <w:rPr>
          <w:rFonts w:ascii="Franklin Gothic Book" w:hAnsi="Franklin Gothic Book"/>
          <w:lang w:val="en-IE"/>
        </w:rPr>
        <w:t xml:space="preserve">, Co. Wicklow </w:t>
      </w:r>
      <w:r w:rsidRPr="00DC39B3">
        <w:rPr>
          <w:rFonts w:ascii="Franklin Gothic Book" w:hAnsi="Franklin Gothic Book"/>
          <w:lang w:val="en-IE"/>
        </w:rPr>
        <w:t>Is or is not exempted development within the meaning of the Planning &amp; Development Act 2000 (as amended)</w:t>
      </w:r>
    </w:p>
    <w:p w14:paraId="0B0633C0" w14:textId="77777777" w:rsidR="00A032FF" w:rsidRPr="00DC39B3" w:rsidRDefault="00A032FF" w:rsidP="00A032FF">
      <w:pPr>
        <w:jc w:val="both"/>
        <w:rPr>
          <w:rFonts w:ascii="Franklin Gothic Book" w:hAnsi="Franklin Gothic Book" w:cs="Calibri"/>
        </w:rPr>
      </w:pPr>
    </w:p>
    <w:p w14:paraId="07FC0E17" w14:textId="77777777" w:rsidR="00A032FF" w:rsidRPr="00DC39B3" w:rsidRDefault="00A032FF" w:rsidP="00A032FF">
      <w:pPr>
        <w:contextualSpacing/>
        <w:jc w:val="both"/>
        <w:rPr>
          <w:rFonts w:ascii="Franklin Gothic Book" w:hAnsi="Franklin Gothic Book"/>
          <w:b/>
          <w:bCs/>
          <w:lang w:val="en-IE"/>
        </w:rPr>
      </w:pPr>
      <w:r w:rsidRPr="00DC39B3">
        <w:rPr>
          <w:rFonts w:ascii="Franklin Gothic Book" w:hAnsi="Franklin Gothic Book"/>
          <w:b/>
          <w:bCs/>
          <w:lang w:val="en-IE"/>
        </w:rPr>
        <w:t>Having regard to:</w:t>
      </w:r>
      <w:r w:rsidRPr="00DC39B3">
        <w:rPr>
          <w:rFonts w:ascii="Franklin Gothic Book" w:hAnsi="Franklin Gothic Book"/>
          <w:b/>
          <w:bCs/>
          <w:lang w:val="en-IE"/>
        </w:rPr>
        <w:tab/>
      </w:r>
    </w:p>
    <w:p w14:paraId="145F0CBC" w14:textId="77777777" w:rsidR="00B7775E" w:rsidRPr="002D28D7" w:rsidRDefault="00B7775E" w:rsidP="00B7775E">
      <w:pPr>
        <w:contextualSpacing/>
        <w:jc w:val="both"/>
        <w:rPr>
          <w:rFonts w:ascii="Segoe UI" w:hAnsi="Segoe UI" w:cs="Segoe UI"/>
          <w:sz w:val="20"/>
          <w:szCs w:val="20"/>
          <w:lang w:val="en-IE"/>
        </w:rPr>
      </w:pPr>
      <w:r w:rsidRPr="002D28D7">
        <w:rPr>
          <w:rFonts w:ascii="Segoe UI" w:hAnsi="Segoe UI" w:cs="Segoe UI"/>
          <w:sz w:val="20"/>
          <w:szCs w:val="20"/>
          <w:lang w:val="en-IE"/>
        </w:rPr>
        <w:t>a)</w:t>
      </w:r>
      <w:r w:rsidRPr="002D28D7">
        <w:rPr>
          <w:rFonts w:ascii="Segoe UI" w:hAnsi="Segoe UI" w:cs="Segoe UI"/>
          <w:sz w:val="20"/>
          <w:szCs w:val="20"/>
          <w:lang w:val="en-IE"/>
        </w:rPr>
        <w:tab/>
        <w:t>The details submitted with the Section 5 Declaration</w:t>
      </w:r>
      <w:r>
        <w:rPr>
          <w:rFonts w:ascii="Segoe UI" w:hAnsi="Segoe UI" w:cs="Segoe UI"/>
          <w:sz w:val="20"/>
          <w:szCs w:val="20"/>
          <w:lang w:val="en-IE"/>
        </w:rPr>
        <w:t>, and site visit</w:t>
      </w:r>
      <w:r w:rsidRPr="002D28D7">
        <w:rPr>
          <w:rFonts w:ascii="Segoe UI" w:hAnsi="Segoe UI" w:cs="Segoe UI"/>
          <w:sz w:val="20"/>
          <w:szCs w:val="20"/>
          <w:lang w:val="en-IE"/>
        </w:rPr>
        <w:t>.</w:t>
      </w:r>
    </w:p>
    <w:p w14:paraId="1D78363B" w14:textId="77777777" w:rsidR="00B7775E" w:rsidRPr="002D28D7" w:rsidRDefault="00B7775E" w:rsidP="00B7775E">
      <w:pPr>
        <w:contextualSpacing/>
        <w:jc w:val="both"/>
        <w:rPr>
          <w:rFonts w:ascii="Segoe UI" w:hAnsi="Segoe UI" w:cs="Segoe UI"/>
          <w:sz w:val="20"/>
          <w:szCs w:val="20"/>
          <w:lang w:val="en-IE"/>
        </w:rPr>
      </w:pPr>
      <w:r>
        <w:rPr>
          <w:rFonts w:ascii="Segoe UI" w:hAnsi="Segoe UI" w:cs="Segoe UI"/>
          <w:sz w:val="20"/>
          <w:szCs w:val="20"/>
          <w:lang w:val="en-IE"/>
        </w:rPr>
        <w:t>b</w:t>
      </w:r>
      <w:r w:rsidRPr="002D28D7">
        <w:rPr>
          <w:rFonts w:ascii="Segoe UI" w:hAnsi="Segoe UI" w:cs="Segoe UI"/>
          <w:sz w:val="20"/>
          <w:szCs w:val="20"/>
          <w:lang w:val="en-IE"/>
        </w:rPr>
        <w:t>)</w:t>
      </w:r>
      <w:r w:rsidRPr="002D28D7">
        <w:rPr>
          <w:rFonts w:ascii="Segoe UI" w:hAnsi="Segoe UI" w:cs="Segoe UI"/>
          <w:sz w:val="20"/>
          <w:szCs w:val="20"/>
          <w:lang w:val="en-IE"/>
        </w:rPr>
        <w:tab/>
        <w:t xml:space="preserve">Sections 2 , 3  and 4 of the Planning and Development Act 2000 (as amended).  </w:t>
      </w:r>
    </w:p>
    <w:p w14:paraId="27C5362C" w14:textId="77777777" w:rsidR="00B7775E" w:rsidRPr="002D28D7" w:rsidRDefault="00B7775E" w:rsidP="00B7775E">
      <w:pPr>
        <w:contextualSpacing/>
        <w:jc w:val="both"/>
        <w:rPr>
          <w:rFonts w:ascii="Segoe UI" w:hAnsi="Segoe UI" w:cs="Segoe UI"/>
          <w:sz w:val="20"/>
          <w:szCs w:val="20"/>
          <w:lang w:val="en-IE"/>
        </w:rPr>
      </w:pPr>
      <w:r>
        <w:rPr>
          <w:rFonts w:ascii="Segoe UI" w:hAnsi="Segoe UI" w:cs="Segoe UI"/>
          <w:sz w:val="20"/>
          <w:szCs w:val="20"/>
          <w:lang w:val="en-IE"/>
        </w:rPr>
        <w:t>c</w:t>
      </w:r>
      <w:r w:rsidRPr="002D28D7">
        <w:rPr>
          <w:rFonts w:ascii="Segoe UI" w:hAnsi="Segoe UI" w:cs="Segoe UI"/>
          <w:sz w:val="20"/>
          <w:szCs w:val="20"/>
          <w:lang w:val="en-IE"/>
        </w:rPr>
        <w:t>)</w:t>
      </w:r>
      <w:r w:rsidRPr="002D28D7">
        <w:rPr>
          <w:rFonts w:ascii="Segoe UI" w:hAnsi="Segoe UI" w:cs="Segoe UI"/>
          <w:sz w:val="20"/>
          <w:szCs w:val="20"/>
          <w:lang w:val="en-IE"/>
        </w:rPr>
        <w:tab/>
        <w:t>Article 6,</w:t>
      </w:r>
      <w:r>
        <w:rPr>
          <w:rFonts w:ascii="Segoe UI" w:hAnsi="Segoe UI" w:cs="Segoe UI"/>
          <w:sz w:val="20"/>
          <w:szCs w:val="20"/>
          <w:lang w:val="en-IE"/>
        </w:rPr>
        <w:t xml:space="preserve"> 9 Schedule 2, Part 3 , Class 6A</w:t>
      </w:r>
      <w:r w:rsidRPr="002D28D7">
        <w:rPr>
          <w:rFonts w:ascii="Segoe UI" w:hAnsi="Segoe UI" w:cs="Segoe UI"/>
          <w:sz w:val="20"/>
          <w:szCs w:val="20"/>
          <w:lang w:val="en-IE"/>
        </w:rPr>
        <w:t xml:space="preserve">, of the Planning and Development Regulations 2001 (as </w:t>
      </w:r>
      <w:r>
        <w:rPr>
          <w:rFonts w:ascii="Segoe UI" w:hAnsi="Segoe UI" w:cs="Segoe UI"/>
          <w:sz w:val="20"/>
          <w:szCs w:val="20"/>
          <w:lang w:val="en-IE"/>
        </w:rPr>
        <w:tab/>
      </w:r>
      <w:r w:rsidRPr="002D28D7">
        <w:rPr>
          <w:rFonts w:ascii="Segoe UI" w:hAnsi="Segoe UI" w:cs="Segoe UI"/>
          <w:sz w:val="20"/>
          <w:szCs w:val="20"/>
          <w:lang w:val="en-IE"/>
        </w:rPr>
        <w:t>amended).</w:t>
      </w:r>
    </w:p>
    <w:p w14:paraId="67A9370E" w14:textId="77777777" w:rsidR="00A032FF" w:rsidRPr="00DC39B3" w:rsidRDefault="00A032FF" w:rsidP="00A032FF">
      <w:pPr>
        <w:contextualSpacing/>
        <w:jc w:val="both"/>
        <w:rPr>
          <w:rFonts w:ascii="Franklin Gothic Book" w:hAnsi="Franklin Gothic Book" w:cs="Calibri"/>
          <w:b/>
          <w:bCs/>
        </w:rPr>
      </w:pPr>
    </w:p>
    <w:p w14:paraId="61B1F02C" w14:textId="77777777" w:rsidR="00A032FF" w:rsidRPr="00DC39B3" w:rsidRDefault="00A032FF" w:rsidP="00A032FF">
      <w:pPr>
        <w:jc w:val="both"/>
        <w:rPr>
          <w:rFonts w:ascii="Franklin Gothic Book" w:hAnsi="Franklin Gothic Book"/>
          <w:b/>
          <w:lang w:val="en-IE"/>
        </w:rPr>
      </w:pPr>
      <w:r w:rsidRPr="00DC39B3">
        <w:rPr>
          <w:rFonts w:ascii="Franklin Gothic Book" w:hAnsi="Franklin Gothic Book"/>
          <w:b/>
          <w:lang w:val="en-IE"/>
        </w:rPr>
        <w:t>Main Reasons with respect to Section 5 Declaration:</w:t>
      </w:r>
    </w:p>
    <w:p w14:paraId="44D6D291" w14:textId="2376B055" w:rsidR="00B7775E" w:rsidRPr="00484C80" w:rsidRDefault="00B7775E" w:rsidP="00B7775E">
      <w:pPr>
        <w:ind w:left="720" w:hanging="720"/>
        <w:contextualSpacing/>
        <w:jc w:val="both"/>
        <w:rPr>
          <w:rFonts w:ascii="Segoe UI" w:hAnsi="Segoe UI" w:cs="Segoe UI"/>
          <w:sz w:val="20"/>
          <w:szCs w:val="20"/>
          <w:lang w:val="en-IE"/>
        </w:rPr>
      </w:pPr>
      <w:r>
        <w:rPr>
          <w:rFonts w:ascii="Segoe UI" w:hAnsi="Segoe UI" w:cs="Segoe UI"/>
          <w:sz w:val="20"/>
          <w:szCs w:val="20"/>
          <w:lang w:val="en-IE"/>
        </w:rPr>
        <w:t>i.</w:t>
      </w:r>
      <w:r w:rsidRPr="00484C80">
        <w:rPr>
          <w:rFonts w:ascii="Segoe UI" w:hAnsi="Segoe UI" w:cs="Segoe UI"/>
          <w:sz w:val="20"/>
          <w:szCs w:val="20"/>
          <w:lang w:val="en-IE"/>
        </w:rPr>
        <w:tab/>
        <w:t>The  installation of a slatted unit    consist of operations of construction and would come within the definition of  works as set out in Section 2 of Planning and Development Act 2000(as amended).</w:t>
      </w:r>
    </w:p>
    <w:p w14:paraId="0058CDBC" w14:textId="77777777" w:rsidR="00B7775E" w:rsidRPr="00484C80" w:rsidRDefault="00B7775E" w:rsidP="00B7775E">
      <w:pPr>
        <w:ind w:left="720" w:hanging="720"/>
        <w:contextualSpacing/>
        <w:jc w:val="both"/>
        <w:rPr>
          <w:rFonts w:ascii="Segoe UI" w:hAnsi="Segoe UI" w:cs="Segoe UI"/>
          <w:sz w:val="20"/>
          <w:szCs w:val="20"/>
          <w:lang w:val="en-IE"/>
        </w:rPr>
      </w:pPr>
      <w:r w:rsidRPr="00484C80">
        <w:rPr>
          <w:rFonts w:ascii="Segoe UI" w:hAnsi="Segoe UI" w:cs="Segoe UI"/>
          <w:sz w:val="20"/>
          <w:szCs w:val="20"/>
          <w:lang w:val="en-IE"/>
        </w:rPr>
        <w:t>ii.</w:t>
      </w:r>
      <w:r w:rsidRPr="00484C80">
        <w:rPr>
          <w:rFonts w:ascii="Segoe UI" w:hAnsi="Segoe UI" w:cs="Segoe UI"/>
          <w:sz w:val="20"/>
          <w:szCs w:val="20"/>
          <w:lang w:val="en-IE"/>
        </w:rPr>
        <w:tab/>
        <w:t xml:space="preserve">The installation of the  slatted unit are  works and therefore  development given  the provisions of  Section 3(1)(a) of the Planning and Development Act 2000(as amended). </w:t>
      </w:r>
    </w:p>
    <w:p w14:paraId="69D95C97" w14:textId="77777777" w:rsidR="00B7775E" w:rsidRPr="00484C80" w:rsidRDefault="00B7775E" w:rsidP="00B7775E">
      <w:pPr>
        <w:ind w:left="720" w:hanging="720"/>
        <w:contextualSpacing/>
        <w:jc w:val="both"/>
        <w:rPr>
          <w:rFonts w:ascii="Segoe UI" w:hAnsi="Segoe UI" w:cs="Segoe UI"/>
          <w:sz w:val="20"/>
          <w:szCs w:val="20"/>
          <w:lang w:val="en-IE"/>
        </w:rPr>
      </w:pPr>
      <w:r w:rsidRPr="00484C80">
        <w:rPr>
          <w:rFonts w:ascii="Segoe UI" w:hAnsi="Segoe UI" w:cs="Segoe UI"/>
          <w:sz w:val="20"/>
          <w:szCs w:val="20"/>
          <w:lang w:val="en-IE"/>
        </w:rPr>
        <w:t>ii.</w:t>
      </w:r>
      <w:r w:rsidRPr="00484C80">
        <w:rPr>
          <w:rFonts w:ascii="Segoe UI" w:hAnsi="Segoe UI" w:cs="Segoe UI"/>
          <w:sz w:val="20"/>
          <w:szCs w:val="20"/>
          <w:lang w:val="en-IE"/>
        </w:rPr>
        <w:tab/>
        <w:t xml:space="preserve">The </w:t>
      </w:r>
      <w:r>
        <w:rPr>
          <w:rFonts w:ascii="Segoe UI" w:hAnsi="Segoe UI" w:cs="Segoe UI"/>
          <w:sz w:val="20"/>
          <w:szCs w:val="20"/>
          <w:lang w:val="en-IE"/>
        </w:rPr>
        <w:t xml:space="preserve"> proposed </w:t>
      </w:r>
      <w:r w:rsidRPr="00484C80">
        <w:rPr>
          <w:rFonts w:ascii="Segoe UI" w:hAnsi="Segoe UI" w:cs="Segoe UI"/>
          <w:sz w:val="20"/>
          <w:szCs w:val="20"/>
          <w:lang w:val="en-IE"/>
        </w:rPr>
        <w:t xml:space="preserve"> </w:t>
      </w:r>
      <w:r>
        <w:rPr>
          <w:rFonts w:ascii="Segoe UI" w:hAnsi="Segoe UI" w:cs="Segoe UI"/>
          <w:sz w:val="20"/>
          <w:szCs w:val="20"/>
          <w:lang w:val="en-IE"/>
        </w:rPr>
        <w:t>s</w:t>
      </w:r>
      <w:r w:rsidRPr="00484C80">
        <w:rPr>
          <w:rFonts w:ascii="Segoe UI" w:hAnsi="Segoe UI" w:cs="Segoe UI"/>
          <w:sz w:val="20"/>
          <w:szCs w:val="20"/>
          <w:lang w:val="en-IE"/>
        </w:rPr>
        <w:t>latted unit</w:t>
      </w:r>
      <w:r>
        <w:rPr>
          <w:rFonts w:ascii="Segoe UI" w:hAnsi="Segoe UI" w:cs="Segoe UI"/>
          <w:sz w:val="20"/>
          <w:szCs w:val="20"/>
          <w:lang w:val="en-IE"/>
        </w:rPr>
        <w:t xml:space="preserve"> </w:t>
      </w:r>
      <w:r w:rsidRPr="00484C80">
        <w:rPr>
          <w:rFonts w:ascii="Segoe UI" w:hAnsi="Segoe UI" w:cs="Segoe UI"/>
          <w:sz w:val="20"/>
          <w:szCs w:val="20"/>
          <w:lang w:val="en-IE"/>
        </w:rPr>
        <w:t xml:space="preserve"> would</w:t>
      </w:r>
      <w:r>
        <w:rPr>
          <w:rFonts w:ascii="Segoe UI" w:hAnsi="Segoe UI" w:cs="Segoe UI"/>
          <w:sz w:val="20"/>
          <w:szCs w:val="20"/>
          <w:lang w:val="en-IE"/>
        </w:rPr>
        <w:t xml:space="preserve"> </w:t>
      </w:r>
      <w:r w:rsidRPr="00484C80">
        <w:rPr>
          <w:rFonts w:ascii="Segoe UI" w:hAnsi="Segoe UI" w:cs="Segoe UI"/>
          <w:sz w:val="20"/>
          <w:szCs w:val="20"/>
          <w:lang w:val="en-IE"/>
        </w:rPr>
        <w:t xml:space="preserve"> come within the </w:t>
      </w:r>
      <w:r>
        <w:rPr>
          <w:rFonts w:ascii="Segoe UI" w:hAnsi="Segoe UI" w:cs="Segoe UI"/>
          <w:sz w:val="20"/>
          <w:szCs w:val="20"/>
          <w:lang w:val="en-IE"/>
        </w:rPr>
        <w:t xml:space="preserve">  exemption description  </w:t>
      </w:r>
      <w:r w:rsidRPr="00484C80">
        <w:rPr>
          <w:rFonts w:ascii="Segoe UI" w:hAnsi="Segoe UI" w:cs="Segoe UI"/>
          <w:sz w:val="20"/>
          <w:szCs w:val="20"/>
          <w:lang w:val="en-IE"/>
        </w:rPr>
        <w:t xml:space="preserve">set out under Class </w:t>
      </w:r>
      <w:r>
        <w:rPr>
          <w:rFonts w:ascii="Segoe UI" w:hAnsi="Segoe UI" w:cs="Segoe UI"/>
          <w:sz w:val="20"/>
          <w:szCs w:val="20"/>
          <w:lang w:val="en-IE"/>
        </w:rPr>
        <w:t>6A</w:t>
      </w:r>
      <w:r w:rsidRPr="00484C80">
        <w:rPr>
          <w:rFonts w:ascii="Segoe UI" w:hAnsi="Segoe UI" w:cs="Segoe UI"/>
          <w:sz w:val="20"/>
          <w:szCs w:val="20"/>
          <w:lang w:val="en-IE"/>
        </w:rPr>
        <w:t xml:space="preserve"> : Part 3 of Schedule 2 of the Planning and Development Regulations 2001(as amended), </w:t>
      </w:r>
      <w:r>
        <w:rPr>
          <w:rFonts w:ascii="Segoe UI" w:hAnsi="Segoe UI" w:cs="Segoe UI"/>
          <w:sz w:val="20"/>
          <w:szCs w:val="20"/>
          <w:lang w:val="en-IE"/>
        </w:rPr>
        <w:t xml:space="preserve"> and would met the limitations set out thereunder. </w:t>
      </w:r>
    </w:p>
    <w:p w14:paraId="52C20F02" w14:textId="77777777" w:rsidR="00B7775E" w:rsidRPr="00484C80" w:rsidRDefault="00B7775E" w:rsidP="00B7775E">
      <w:pPr>
        <w:ind w:left="720" w:hanging="720"/>
        <w:rPr>
          <w:rFonts w:ascii="Segoe UI" w:hAnsi="Segoe UI" w:cs="Segoe UI"/>
          <w:sz w:val="20"/>
          <w:szCs w:val="20"/>
          <w:lang w:val="en-IE"/>
        </w:rPr>
      </w:pPr>
      <w:r w:rsidRPr="00484C80">
        <w:rPr>
          <w:rFonts w:ascii="Segoe UI" w:hAnsi="Segoe UI" w:cs="Segoe UI"/>
          <w:sz w:val="20"/>
          <w:szCs w:val="20"/>
          <w:lang w:val="en-IE"/>
        </w:rPr>
        <w:t>iii.</w:t>
      </w:r>
      <w:r w:rsidRPr="00484C80">
        <w:rPr>
          <w:rFonts w:ascii="Segoe UI" w:hAnsi="Segoe UI" w:cs="Segoe UI"/>
          <w:sz w:val="20"/>
          <w:szCs w:val="20"/>
          <w:lang w:val="en-IE"/>
        </w:rPr>
        <w:tab/>
      </w:r>
      <w:r>
        <w:rPr>
          <w:rFonts w:ascii="Segoe UI" w:hAnsi="Segoe UI" w:cs="Segoe UI"/>
          <w:sz w:val="20"/>
          <w:szCs w:val="20"/>
          <w:lang w:val="en-IE"/>
        </w:rPr>
        <w:t xml:space="preserve">None of the </w:t>
      </w:r>
      <w:r w:rsidRPr="00484C80">
        <w:rPr>
          <w:rFonts w:ascii="Segoe UI" w:hAnsi="Segoe UI" w:cs="Segoe UI"/>
          <w:sz w:val="20"/>
          <w:szCs w:val="20"/>
          <w:lang w:val="en-IE"/>
        </w:rPr>
        <w:t>restriction</w:t>
      </w:r>
      <w:r>
        <w:rPr>
          <w:rFonts w:ascii="Segoe UI" w:hAnsi="Segoe UI" w:cs="Segoe UI"/>
          <w:sz w:val="20"/>
          <w:szCs w:val="20"/>
          <w:lang w:val="en-IE"/>
        </w:rPr>
        <w:t>s</w:t>
      </w:r>
      <w:r w:rsidRPr="00484C80">
        <w:rPr>
          <w:rFonts w:ascii="Segoe UI" w:hAnsi="Segoe UI" w:cs="Segoe UI"/>
          <w:sz w:val="20"/>
          <w:szCs w:val="20"/>
          <w:lang w:val="en-IE"/>
        </w:rPr>
        <w:t xml:space="preserve"> on exempted development pursuant to  Article 9(1)(a)(iii) of the Planning and Development Regulations 2001, as </w:t>
      </w:r>
      <w:r w:rsidRPr="00484C80">
        <w:rPr>
          <w:rFonts w:ascii="Segoe UI" w:hAnsi="Segoe UI" w:cs="Segoe UI"/>
          <w:sz w:val="20"/>
          <w:szCs w:val="20"/>
          <w:lang w:val="en-IE"/>
        </w:rPr>
        <w:tab/>
        <w:t>amended, is applicable in this instance.</w:t>
      </w:r>
    </w:p>
    <w:p w14:paraId="751B96FD" w14:textId="77777777" w:rsidR="00A032FF" w:rsidRPr="00795552" w:rsidRDefault="00A032FF" w:rsidP="00A032FF">
      <w:pPr>
        <w:pStyle w:val="ListParagraph"/>
        <w:rPr>
          <w:rFonts w:ascii="Franklin Gothic Book" w:hAnsi="Franklin Gothic Book"/>
          <w:b/>
        </w:rPr>
      </w:pPr>
    </w:p>
    <w:p w14:paraId="3E7C6A10" w14:textId="77777777" w:rsidR="00A032FF" w:rsidRDefault="00A032FF" w:rsidP="00A032FF">
      <w:pPr>
        <w:jc w:val="both"/>
        <w:rPr>
          <w:rFonts w:ascii="Franklin Gothic Book" w:hAnsi="Franklin Gothic Book"/>
          <w:b/>
        </w:rPr>
      </w:pPr>
    </w:p>
    <w:p w14:paraId="45FDAEEB" w14:textId="77777777" w:rsidR="00A032FF" w:rsidRDefault="00A032FF" w:rsidP="00A032FF">
      <w:pPr>
        <w:jc w:val="both"/>
        <w:rPr>
          <w:rFonts w:ascii="Franklin Gothic Book" w:hAnsi="Franklin Gothic Book"/>
          <w:b/>
        </w:rPr>
      </w:pPr>
    </w:p>
    <w:p w14:paraId="302C55AC" w14:textId="77777777" w:rsidR="00A032FF" w:rsidRPr="00795552" w:rsidRDefault="00A032FF" w:rsidP="00A032FF">
      <w:pPr>
        <w:jc w:val="both"/>
        <w:rPr>
          <w:rFonts w:ascii="Franklin Gothic Book" w:hAnsi="Franklin Gothic Book"/>
          <w:b/>
        </w:rPr>
      </w:pPr>
    </w:p>
    <w:p w14:paraId="2FDF7B55" w14:textId="77777777" w:rsidR="00A032FF" w:rsidRPr="00DC39B3" w:rsidRDefault="00A032FF" w:rsidP="00A032FF">
      <w:pPr>
        <w:jc w:val="both"/>
        <w:rPr>
          <w:rFonts w:ascii="Franklin Gothic Book" w:hAnsi="Franklin Gothic Book"/>
          <w:b/>
        </w:rPr>
      </w:pPr>
      <w:r w:rsidRPr="00DC39B3">
        <w:rPr>
          <w:rFonts w:ascii="Franklin Gothic Book" w:hAnsi="Franklin Gothic Book"/>
          <w:b/>
        </w:rPr>
        <w:t>Recommendation</w:t>
      </w:r>
    </w:p>
    <w:p w14:paraId="2B8B292C" w14:textId="08713680" w:rsidR="00A032FF" w:rsidRPr="00DC39B3" w:rsidRDefault="00A032FF" w:rsidP="00A032FF">
      <w:pPr>
        <w:jc w:val="both"/>
        <w:rPr>
          <w:rFonts w:ascii="Franklin Gothic Book" w:hAnsi="Franklin Gothic Book"/>
          <w:bCs/>
          <w:lang w:val="en-IE"/>
        </w:rPr>
      </w:pPr>
      <w:r w:rsidRPr="00DC39B3">
        <w:rPr>
          <w:rFonts w:ascii="Franklin Gothic Book" w:hAnsi="Franklin Gothic Book"/>
          <w:lang w:val="en-IE"/>
        </w:rPr>
        <w:t>The Planning Authority considers that</w:t>
      </w:r>
      <w:r>
        <w:rPr>
          <w:rFonts w:ascii="Franklin Gothic Book" w:hAnsi="Franklin Gothic Book"/>
          <w:lang w:val="en-IE"/>
        </w:rPr>
        <w:t xml:space="preserve"> “</w:t>
      </w:r>
      <w:r w:rsidRPr="00775949">
        <w:rPr>
          <w:rFonts w:ascii="Franklin Gothic Book" w:hAnsi="Franklin Gothic Book"/>
          <w:i/>
        </w:rPr>
        <w:t>the</w:t>
      </w:r>
      <w:r w:rsidR="00B7775E">
        <w:rPr>
          <w:rFonts w:ascii="Franklin Gothic Book" w:hAnsi="Franklin Gothic Book"/>
          <w:i/>
        </w:rPr>
        <w:t xml:space="preserve"> installation of  slatted tank</w:t>
      </w:r>
      <w:r>
        <w:rPr>
          <w:rFonts w:ascii="Franklin Gothic Book" w:hAnsi="Franklin Gothic Book"/>
          <w:i/>
          <w:lang w:val="en-IE"/>
        </w:rPr>
        <w:t>”</w:t>
      </w:r>
      <w:r w:rsidRPr="00DC39B3">
        <w:rPr>
          <w:rFonts w:ascii="Franklin Gothic Book" w:hAnsi="Franklin Gothic Book"/>
          <w:i/>
          <w:lang w:val="en-IE"/>
        </w:rPr>
        <w:t xml:space="preserve">at </w:t>
      </w:r>
      <w:r w:rsidR="00B7775E">
        <w:rPr>
          <w:rFonts w:ascii="Franklin Gothic Book" w:hAnsi="Franklin Gothic Book"/>
          <w:lang w:val="en-IE"/>
        </w:rPr>
        <w:t>Money Upper</w:t>
      </w:r>
      <w:r>
        <w:rPr>
          <w:rFonts w:ascii="Franklin Gothic Book" w:hAnsi="Franklin Gothic Book"/>
          <w:lang w:val="en-IE"/>
        </w:rPr>
        <w:t>,</w:t>
      </w:r>
      <w:r w:rsidR="00B7775E">
        <w:rPr>
          <w:rFonts w:ascii="Franklin Gothic Book" w:hAnsi="Franklin Gothic Book"/>
          <w:lang w:val="en-IE"/>
        </w:rPr>
        <w:t>Shillelagh</w:t>
      </w:r>
      <w:r>
        <w:rPr>
          <w:rFonts w:ascii="Franklin Gothic Book" w:hAnsi="Franklin Gothic Book"/>
          <w:lang w:val="en-IE"/>
        </w:rPr>
        <w:t>, Co.Wicklow</w:t>
      </w:r>
      <w:r>
        <w:rPr>
          <w:rFonts w:ascii="Franklin Gothic Book" w:hAnsi="Franklin Gothic Book"/>
          <w:bCs/>
          <w:lang w:val="en-IE"/>
        </w:rPr>
        <w:t xml:space="preserve"> </w:t>
      </w:r>
      <w:r w:rsidRPr="00031DE1">
        <w:rPr>
          <w:rFonts w:ascii="Franklin Gothic Book" w:hAnsi="Franklin Gothic Book"/>
          <w:b/>
          <w:u w:val="single"/>
          <w:lang w:val="en-IE"/>
        </w:rPr>
        <w:t xml:space="preserve">is development and </w:t>
      </w:r>
      <w:r>
        <w:rPr>
          <w:rFonts w:ascii="Franklin Gothic Book" w:hAnsi="Franklin Gothic Book"/>
          <w:b/>
          <w:u w:val="single"/>
          <w:lang w:val="en-IE"/>
        </w:rPr>
        <w:t>IS</w:t>
      </w:r>
      <w:r w:rsidRPr="00031DE1">
        <w:rPr>
          <w:rFonts w:ascii="Franklin Gothic Book" w:hAnsi="Franklin Gothic Book"/>
          <w:b/>
          <w:u w:val="single"/>
          <w:lang w:val="en-IE"/>
        </w:rPr>
        <w:t xml:space="preserve"> </w:t>
      </w:r>
      <w:r w:rsidR="00B7775E">
        <w:rPr>
          <w:rFonts w:ascii="Franklin Gothic Book" w:hAnsi="Franklin Gothic Book"/>
          <w:b/>
          <w:bCs/>
          <w:u w:val="single"/>
          <w:lang w:val="en-IE"/>
        </w:rPr>
        <w:t>E</w:t>
      </w:r>
      <w:r w:rsidRPr="00031DE1">
        <w:rPr>
          <w:rFonts w:ascii="Franklin Gothic Book" w:hAnsi="Franklin Gothic Book"/>
          <w:b/>
          <w:bCs/>
          <w:u w:val="single"/>
          <w:lang w:val="en-IE"/>
        </w:rPr>
        <w:t>xempted development</w:t>
      </w:r>
      <w:r w:rsidRPr="00031DE1">
        <w:rPr>
          <w:rFonts w:ascii="Franklin Gothic Book" w:hAnsi="Franklin Gothic Book"/>
          <w:bCs/>
          <w:lang w:val="en-IE"/>
        </w:rPr>
        <w:t xml:space="preserve"> as recommended in the planning reports.</w:t>
      </w:r>
    </w:p>
    <w:p w14:paraId="14B746CB" w14:textId="77777777" w:rsidR="00A032FF" w:rsidRDefault="00A032FF" w:rsidP="00A032FF">
      <w:pPr>
        <w:jc w:val="both"/>
        <w:rPr>
          <w:rFonts w:ascii="Franklin Gothic Book" w:hAnsi="Franklin Gothic Book"/>
          <w:bCs/>
          <w:lang w:val="en-IE"/>
        </w:rPr>
      </w:pPr>
    </w:p>
    <w:p w14:paraId="56238A00" w14:textId="77777777" w:rsidR="00A032FF" w:rsidRPr="00DC39B3" w:rsidRDefault="00A032FF" w:rsidP="00A032FF">
      <w:pPr>
        <w:jc w:val="both"/>
        <w:rPr>
          <w:rFonts w:ascii="Franklin Gothic Book" w:hAnsi="Franklin Gothic Book"/>
          <w:bCs/>
          <w:lang w:val="en-IE"/>
        </w:rPr>
      </w:pPr>
    </w:p>
    <w:p w14:paraId="2C71FAF1" w14:textId="77777777" w:rsidR="00A032FF" w:rsidRPr="00DC39B3" w:rsidRDefault="00A032FF" w:rsidP="00A032FF">
      <w:pPr>
        <w:jc w:val="both"/>
        <w:rPr>
          <w:rFonts w:ascii="Franklin Gothic Book" w:hAnsi="Franklin Gothic Book"/>
          <w:bCs/>
          <w:lang w:val="en-IE"/>
        </w:rPr>
      </w:pPr>
      <w:r w:rsidRPr="00DC39B3">
        <w:rPr>
          <w:rFonts w:ascii="Franklin Gothic Book" w:hAnsi="Franklin Gothic Book"/>
          <w:b/>
          <w:lang w:val="en-IE"/>
        </w:rPr>
        <w:lastRenderedPageBreak/>
        <w:t>Signed:</w:t>
      </w:r>
      <w:r w:rsidRPr="00DC39B3">
        <w:rPr>
          <w:rFonts w:ascii="Franklin Gothic Book" w:hAnsi="Franklin Gothic Book"/>
          <w:bCs/>
          <w:lang w:val="en-IE"/>
        </w:rPr>
        <w:t xml:space="preserve"> __________________________   </w:t>
      </w:r>
      <w:r w:rsidRPr="00DC39B3">
        <w:rPr>
          <w:rFonts w:ascii="Franklin Gothic Book" w:hAnsi="Franklin Gothic Book"/>
          <w:bCs/>
          <w:lang w:val="en-IE"/>
        </w:rPr>
        <w:tab/>
      </w:r>
      <w:r w:rsidRPr="00DC39B3">
        <w:rPr>
          <w:rFonts w:ascii="Franklin Gothic Book" w:hAnsi="Franklin Gothic Book"/>
          <w:bCs/>
          <w:lang w:val="en-IE"/>
        </w:rPr>
        <w:tab/>
      </w:r>
      <w:r w:rsidRPr="00DC39B3">
        <w:rPr>
          <w:rFonts w:ascii="Franklin Gothic Book" w:hAnsi="Franklin Gothic Book"/>
          <w:b/>
          <w:lang w:val="en-IE"/>
        </w:rPr>
        <w:t>Date:</w:t>
      </w:r>
      <w:r w:rsidRPr="00DC39B3">
        <w:rPr>
          <w:rFonts w:ascii="Franklin Gothic Book" w:hAnsi="Franklin Gothic Book"/>
          <w:bCs/>
          <w:lang w:val="en-IE"/>
        </w:rPr>
        <w:t xml:space="preserve"> _______________</w:t>
      </w:r>
    </w:p>
    <w:p w14:paraId="2BB4BA55" w14:textId="77777777" w:rsidR="00A032FF" w:rsidRPr="00DC39B3" w:rsidRDefault="00A032FF" w:rsidP="00A032FF">
      <w:pPr>
        <w:jc w:val="both"/>
        <w:rPr>
          <w:rFonts w:ascii="Franklin Gothic Book" w:hAnsi="Franklin Gothic Book"/>
          <w:lang w:val="en-IE"/>
        </w:rPr>
      </w:pPr>
    </w:p>
    <w:p w14:paraId="4F5D0CFE" w14:textId="77777777" w:rsidR="00A032FF" w:rsidRPr="00DC39B3" w:rsidRDefault="00A032FF" w:rsidP="00A032FF">
      <w:pPr>
        <w:jc w:val="both"/>
        <w:rPr>
          <w:rFonts w:ascii="Franklin Gothic Book" w:hAnsi="Franklin Gothic Book"/>
          <w:lang w:val="en-IE"/>
        </w:rPr>
      </w:pPr>
    </w:p>
    <w:p w14:paraId="3FC85C5E" w14:textId="77777777" w:rsidR="00A032FF" w:rsidRPr="00CC494C" w:rsidRDefault="00A032FF" w:rsidP="00A032FF">
      <w:pPr>
        <w:jc w:val="both"/>
        <w:rPr>
          <w:rFonts w:ascii="Franklin Gothic Book" w:hAnsi="Franklin Gothic Book"/>
          <w:b/>
          <w:bCs/>
          <w:lang w:val="en-IE"/>
        </w:rPr>
      </w:pPr>
      <w:r w:rsidRPr="00CC494C">
        <w:rPr>
          <w:rFonts w:ascii="Franklin Gothic Book" w:hAnsi="Franklin Gothic Book"/>
          <w:b/>
          <w:bCs/>
          <w:lang w:val="en-IE"/>
        </w:rPr>
        <w:t>ORDER:</w:t>
      </w:r>
    </w:p>
    <w:p w14:paraId="048C51CD" w14:textId="77777777" w:rsidR="00A032FF" w:rsidRDefault="00A032FF" w:rsidP="00A032FF">
      <w:pPr>
        <w:jc w:val="both"/>
        <w:rPr>
          <w:rFonts w:ascii="Franklin Gothic Book" w:hAnsi="Franklin Gothic Book"/>
          <w:b/>
          <w:bCs/>
          <w:lang w:val="en-IE"/>
        </w:rPr>
      </w:pPr>
      <w:r w:rsidRPr="00AB34AC">
        <w:rPr>
          <w:rFonts w:ascii="Franklin Gothic Book" w:hAnsi="Franklin Gothic Book"/>
          <w:b/>
          <w:bCs/>
          <w:lang w:val="en-IE"/>
        </w:rPr>
        <w:t>I HEREBY DECLAR</w:t>
      </w:r>
      <w:r>
        <w:rPr>
          <w:rFonts w:ascii="Franklin Gothic Book" w:hAnsi="Franklin Gothic Book"/>
          <w:b/>
          <w:bCs/>
          <w:lang w:val="en-IE"/>
        </w:rPr>
        <w:t>E:</w:t>
      </w:r>
    </w:p>
    <w:p w14:paraId="162ADC2C" w14:textId="324967A4" w:rsidR="00A032FF" w:rsidRPr="00F960A9" w:rsidRDefault="00A032FF" w:rsidP="00A032FF">
      <w:pPr>
        <w:jc w:val="both"/>
        <w:rPr>
          <w:rFonts w:ascii="Franklin Gothic Book" w:hAnsi="Franklin Gothic Book"/>
          <w:lang w:val="en-IE"/>
        </w:rPr>
      </w:pPr>
      <w:r>
        <w:rPr>
          <w:rFonts w:ascii="Franklin Gothic Book" w:hAnsi="Franklin Gothic Book"/>
          <w:lang w:val="en-IE"/>
        </w:rPr>
        <w:t>THAT “</w:t>
      </w:r>
      <w:r w:rsidR="00B7775E">
        <w:rPr>
          <w:rFonts w:ascii="Franklin Gothic Book" w:hAnsi="Franklin Gothic Book"/>
          <w:i/>
        </w:rPr>
        <w:t>the installation of a slatted tank</w:t>
      </w:r>
      <w:r w:rsidRPr="00795552">
        <w:rPr>
          <w:rFonts w:ascii="Franklin Gothic Book" w:hAnsi="Franklin Gothic Book"/>
          <w:b/>
          <w:bCs/>
          <w:i/>
          <w:lang w:val="en-IE"/>
        </w:rPr>
        <w:t>”</w:t>
      </w:r>
      <w:r w:rsidRPr="00DC39B3">
        <w:rPr>
          <w:rFonts w:ascii="Franklin Gothic Book" w:hAnsi="Franklin Gothic Book"/>
          <w:i/>
          <w:lang w:val="en-IE"/>
        </w:rPr>
        <w:t xml:space="preserve"> at </w:t>
      </w:r>
      <w:r w:rsidR="00B7775E">
        <w:rPr>
          <w:rFonts w:ascii="Franklin Gothic Book" w:hAnsi="Franklin Gothic Book"/>
          <w:lang w:val="en-IE"/>
        </w:rPr>
        <w:t>Money Upper, Shillelagh</w:t>
      </w:r>
      <w:r w:rsidRPr="00795552">
        <w:rPr>
          <w:rFonts w:ascii="Franklin Gothic Book" w:hAnsi="Franklin Gothic Book"/>
          <w:lang w:val="en-IE"/>
        </w:rPr>
        <w:t>, Co. Wicklow</w:t>
      </w:r>
      <w:r>
        <w:rPr>
          <w:rFonts w:ascii="Franklin Gothic Book" w:hAnsi="Franklin Gothic Book"/>
          <w:lang w:val="en-IE"/>
        </w:rPr>
        <w:t xml:space="preserve"> is</w:t>
      </w:r>
      <w:r w:rsidRPr="00031DE1">
        <w:rPr>
          <w:rFonts w:ascii="Franklin Gothic Book" w:hAnsi="Franklin Gothic Book"/>
          <w:b/>
          <w:bCs/>
          <w:lang w:val="en-IE"/>
        </w:rPr>
        <w:t xml:space="preserve"> development and </w:t>
      </w:r>
      <w:r>
        <w:rPr>
          <w:rFonts w:ascii="Franklin Gothic Book" w:hAnsi="Franklin Gothic Book"/>
          <w:b/>
          <w:bCs/>
          <w:lang w:val="en-IE"/>
        </w:rPr>
        <w:t xml:space="preserve">IS </w:t>
      </w:r>
      <w:r w:rsidR="00B7775E">
        <w:rPr>
          <w:rFonts w:ascii="Franklin Gothic Book" w:hAnsi="Franklin Gothic Book"/>
          <w:b/>
          <w:bCs/>
          <w:lang w:val="en-IE"/>
        </w:rPr>
        <w:t>E</w:t>
      </w:r>
      <w:r w:rsidRPr="00031DE1">
        <w:rPr>
          <w:rFonts w:ascii="Franklin Gothic Book" w:hAnsi="Franklin Gothic Book"/>
          <w:b/>
          <w:bCs/>
          <w:lang w:val="en-IE"/>
        </w:rPr>
        <w:t>xempted</w:t>
      </w:r>
      <w:r w:rsidRPr="00031DE1">
        <w:rPr>
          <w:rFonts w:ascii="Franklin Gothic Book" w:hAnsi="Franklin Gothic Book"/>
          <w:lang w:val="en-IE"/>
        </w:rPr>
        <w:t xml:space="preserve"> development within the meaning of the Planning &amp; Development Acts 2000 (as amended).</w:t>
      </w:r>
    </w:p>
    <w:p w14:paraId="054D4E64" w14:textId="77777777" w:rsidR="00A032FF" w:rsidRPr="00DC39B3" w:rsidRDefault="00A032FF" w:rsidP="00A032FF">
      <w:pPr>
        <w:jc w:val="both"/>
        <w:rPr>
          <w:rFonts w:ascii="Franklin Gothic Book" w:hAnsi="Franklin Gothic Book"/>
          <w:lang w:val="en-IE"/>
        </w:rPr>
      </w:pPr>
    </w:p>
    <w:p w14:paraId="01C513F8" w14:textId="77777777" w:rsidR="00A032FF" w:rsidRPr="00DC39B3" w:rsidRDefault="00A032FF" w:rsidP="00A032FF">
      <w:pPr>
        <w:jc w:val="both"/>
        <w:rPr>
          <w:rFonts w:ascii="Franklin Gothic Book" w:hAnsi="Franklin Gothic Book"/>
          <w:lang w:val="en-IE"/>
        </w:rPr>
      </w:pPr>
    </w:p>
    <w:p w14:paraId="009BC912" w14:textId="77777777" w:rsidR="00A032FF" w:rsidRPr="00DC39B3" w:rsidRDefault="00A032FF" w:rsidP="00A032FF">
      <w:pPr>
        <w:jc w:val="both"/>
        <w:rPr>
          <w:rFonts w:ascii="Franklin Gothic Book" w:hAnsi="Franklin Gothic Book"/>
          <w:lang w:val="en-IE"/>
        </w:rPr>
      </w:pPr>
      <w:r w:rsidRPr="00DC39B3">
        <w:rPr>
          <w:rFonts w:ascii="Franklin Gothic Book" w:hAnsi="Franklin Gothic Book"/>
          <w:b/>
          <w:bCs/>
          <w:lang w:val="en-IE"/>
        </w:rPr>
        <w:t>Signed:</w:t>
      </w:r>
      <w:r w:rsidRPr="00DC39B3">
        <w:rPr>
          <w:rFonts w:ascii="Franklin Gothic Book" w:hAnsi="Franklin Gothic Book"/>
          <w:lang w:val="en-IE"/>
        </w:rPr>
        <w:t xml:space="preserve"> ________________________ </w:t>
      </w:r>
      <w:r w:rsidRPr="00DC39B3">
        <w:rPr>
          <w:rFonts w:ascii="Franklin Gothic Book" w:hAnsi="Franklin Gothic Book"/>
          <w:lang w:val="en-IE"/>
        </w:rPr>
        <w:tab/>
      </w:r>
      <w:r w:rsidRPr="00DC39B3">
        <w:rPr>
          <w:rFonts w:ascii="Franklin Gothic Book" w:hAnsi="Franklin Gothic Book"/>
          <w:lang w:val="en-IE"/>
        </w:rPr>
        <w:tab/>
      </w:r>
      <w:r w:rsidRPr="00DC39B3">
        <w:rPr>
          <w:rFonts w:ascii="Franklin Gothic Book" w:hAnsi="Franklin Gothic Book"/>
          <w:lang w:val="en-IE"/>
        </w:rPr>
        <w:tab/>
      </w:r>
      <w:r w:rsidRPr="00DC39B3">
        <w:rPr>
          <w:rFonts w:ascii="Franklin Gothic Book" w:hAnsi="Franklin Gothic Book"/>
          <w:b/>
          <w:bCs/>
          <w:lang w:val="en-IE"/>
        </w:rPr>
        <w:t>Date:</w:t>
      </w:r>
      <w:r w:rsidRPr="00DC39B3">
        <w:rPr>
          <w:rFonts w:ascii="Franklin Gothic Book" w:hAnsi="Franklin Gothic Book"/>
          <w:lang w:val="en-IE"/>
        </w:rPr>
        <w:t xml:space="preserve"> ______________</w:t>
      </w:r>
    </w:p>
    <w:p w14:paraId="737D5EF3" w14:textId="77777777" w:rsidR="00A032FF" w:rsidRPr="00DC39B3" w:rsidRDefault="00A032FF" w:rsidP="00A032FF">
      <w:pPr>
        <w:jc w:val="both"/>
        <w:rPr>
          <w:rFonts w:ascii="Franklin Gothic Book" w:hAnsi="Franklin Gothic Book"/>
          <w:b/>
          <w:lang w:val="en-IE"/>
        </w:rPr>
      </w:pPr>
      <w:r w:rsidRPr="00DC39B3">
        <w:rPr>
          <w:rFonts w:ascii="Franklin Gothic Book" w:hAnsi="Franklin Gothic Book"/>
          <w:b/>
          <w:lang w:val="en-IE"/>
        </w:rPr>
        <w:t xml:space="preserve">           T/Senior Planner</w:t>
      </w:r>
    </w:p>
    <w:p w14:paraId="2BB095F2" w14:textId="77777777" w:rsidR="00A032FF" w:rsidRPr="00DC39B3" w:rsidRDefault="00A032FF" w:rsidP="00A032FF">
      <w:pPr>
        <w:jc w:val="both"/>
        <w:rPr>
          <w:rFonts w:ascii="Franklin Gothic Book" w:hAnsi="Franklin Gothic Book"/>
          <w:b/>
          <w:lang w:val="en-IE"/>
        </w:rPr>
      </w:pPr>
      <w:r w:rsidRPr="00DC39B3">
        <w:rPr>
          <w:rFonts w:ascii="Franklin Gothic Book" w:hAnsi="Franklin Gothic Book"/>
          <w:b/>
          <w:lang w:val="en-IE"/>
        </w:rPr>
        <w:t xml:space="preserve">           Planning, Economic &amp; Rural Development</w:t>
      </w:r>
    </w:p>
    <w:p w14:paraId="30752D85" w14:textId="77777777" w:rsidR="00A032FF" w:rsidRPr="00C7359D" w:rsidRDefault="00A032FF" w:rsidP="00A032FF">
      <w:pPr>
        <w:jc w:val="both"/>
        <w:rPr>
          <w:rFonts w:ascii="Franklin Gothic Book" w:hAnsi="Franklin Gothic Book"/>
          <w:lang w:val="en-IE"/>
        </w:rPr>
      </w:pPr>
    </w:p>
    <w:p w14:paraId="1A602188" w14:textId="77777777" w:rsidR="00A032FF" w:rsidRPr="00C7359D" w:rsidRDefault="00A032FF" w:rsidP="00A032FF">
      <w:pPr>
        <w:jc w:val="both"/>
        <w:rPr>
          <w:rFonts w:ascii="Franklin Gothic Book" w:hAnsi="Franklin Gothic Book"/>
          <w:lang w:val="en-IE"/>
        </w:rPr>
      </w:pPr>
    </w:p>
    <w:p w14:paraId="74F32C8E" w14:textId="77777777" w:rsidR="00A032FF" w:rsidRDefault="00A032FF" w:rsidP="00A032FF">
      <w:pPr>
        <w:pStyle w:val="BodyText2"/>
        <w:jc w:val="left"/>
        <w:rPr>
          <w:rFonts w:ascii="Franklin Gothic Book" w:hAnsi="Franklin Gothic Book"/>
          <w:b w:val="0"/>
        </w:rPr>
      </w:pPr>
    </w:p>
    <w:p w14:paraId="30012EBC" w14:textId="77777777" w:rsidR="00A032FF" w:rsidRDefault="00A032FF" w:rsidP="00A032FF">
      <w:pPr>
        <w:pStyle w:val="BodyText2"/>
        <w:rPr>
          <w:rFonts w:ascii="Franklin Gothic Book" w:hAnsi="Franklin Gothic Book"/>
          <w:b w:val="0"/>
        </w:rPr>
      </w:pPr>
    </w:p>
    <w:p w14:paraId="386AB28C" w14:textId="77777777" w:rsidR="00A032FF" w:rsidRDefault="00A032FF" w:rsidP="00A032FF">
      <w:pPr>
        <w:pStyle w:val="BodyText2"/>
        <w:rPr>
          <w:rFonts w:ascii="Franklin Gothic Book" w:hAnsi="Franklin Gothic Book"/>
          <w:b w:val="0"/>
        </w:rPr>
      </w:pPr>
    </w:p>
    <w:p w14:paraId="70506CF0" w14:textId="77777777" w:rsidR="00A032FF" w:rsidRDefault="00A032FF" w:rsidP="00A032FF">
      <w:pPr>
        <w:pStyle w:val="BodyText2"/>
        <w:rPr>
          <w:rFonts w:ascii="Franklin Gothic Book" w:hAnsi="Franklin Gothic Book"/>
          <w:b w:val="0"/>
        </w:rPr>
      </w:pPr>
    </w:p>
    <w:p w14:paraId="58702959" w14:textId="77777777" w:rsidR="00A032FF" w:rsidRDefault="00A032FF" w:rsidP="00A032FF">
      <w:pPr>
        <w:pStyle w:val="BodyText2"/>
        <w:rPr>
          <w:rFonts w:ascii="Franklin Gothic Book" w:hAnsi="Franklin Gothic Book"/>
          <w:b w:val="0"/>
        </w:rPr>
      </w:pPr>
    </w:p>
    <w:p w14:paraId="61EF2667" w14:textId="77777777" w:rsidR="00A032FF" w:rsidRDefault="00A032FF" w:rsidP="00A032FF">
      <w:pPr>
        <w:pStyle w:val="BodyText2"/>
        <w:rPr>
          <w:rFonts w:ascii="Franklin Gothic Book" w:hAnsi="Franklin Gothic Book"/>
          <w:b w:val="0"/>
        </w:rPr>
      </w:pPr>
    </w:p>
    <w:p w14:paraId="2EA12CEA" w14:textId="77777777" w:rsidR="00A032FF" w:rsidRDefault="00A032FF" w:rsidP="00A032FF">
      <w:pPr>
        <w:pStyle w:val="BodyText2"/>
        <w:rPr>
          <w:rFonts w:ascii="Franklin Gothic Book" w:hAnsi="Franklin Gothic Book"/>
          <w:b w:val="0"/>
        </w:rPr>
      </w:pPr>
    </w:p>
    <w:p w14:paraId="7844CB45" w14:textId="77777777" w:rsidR="00A032FF" w:rsidRDefault="00A032FF" w:rsidP="00A032FF">
      <w:pPr>
        <w:pStyle w:val="BodyText2"/>
        <w:rPr>
          <w:rFonts w:ascii="Franklin Gothic Book" w:hAnsi="Franklin Gothic Book"/>
          <w:b w:val="0"/>
        </w:rPr>
      </w:pPr>
    </w:p>
    <w:p w14:paraId="0237141A" w14:textId="77777777" w:rsidR="00A032FF" w:rsidRDefault="00A032FF" w:rsidP="00A032FF">
      <w:pPr>
        <w:pStyle w:val="BodyText2"/>
        <w:rPr>
          <w:rFonts w:ascii="Franklin Gothic Book" w:hAnsi="Franklin Gothic Book"/>
          <w:b w:val="0"/>
        </w:rPr>
      </w:pPr>
    </w:p>
    <w:p w14:paraId="160ACAA4" w14:textId="77777777" w:rsidR="00A032FF" w:rsidRDefault="00A032FF" w:rsidP="00A032FF">
      <w:pPr>
        <w:pStyle w:val="BodyText2"/>
        <w:rPr>
          <w:rFonts w:ascii="Franklin Gothic Book" w:hAnsi="Franklin Gothic Book"/>
          <w:b w:val="0"/>
        </w:rPr>
      </w:pPr>
    </w:p>
    <w:p w14:paraId="370CBAF7" w14:textId="77777777" w:rsidR="00A032FF" w:rsidRDefault="00A032FF" w:rsidP="00A032FF">
      <w:pPr>
        <w:pStyle w:val="BodyText2"/>
        <w:rPr>
          <w:rFonts w:ascii="Franklin Gothic Book" w:hAnsi="Franklin Gothic Book"/>
          <w:b w:val="0"/>
        </w:rPr>
      </w:pPr>
    </w:p>
    <w:p w14:paraId="7E6D67D9" w14:textId="77777777" w:rsidR="00A032FF" w:rsidRDefault="00A032FF" w:rsidP="00A032FF">
      <w:pPr>
        <w:pStyle w:val="BodyText2"/>
        <w:rPr>
          <w:rFonts w:ascii="Franklin Gothic Book" w:hAnsi="Franklin Gothic Book"/>
          <w:b w:val="0"/>
        </w:rPr>
      </w:pPr>
    </w:p>
    <w:p w14:paraId="4635F308" w14:textId="77777777" w:rsidR="00A032FF" w:rsidRDefault="00A032FF" w:rsidP="00A032FF">
      <w:pPr>
        <w:pStyle w:val="BodyText2"/>
        <w:rPr>
          <w:rFonts w:ascii="Franklin Gothic Book" w:hAnsi="Franklin Gothic Book"/>
          <w:b w:val="0"/>
        </w:rPr>
      </w:pPr>
    </w:p>
    <w:p w14:paraId="1EB955D8" w14:textId="77777777" w:rsidR="00A032FF" w:rsidRDefault="00A032FF" w:rsidP="00A032FF">
      <w:pPr>
        <w:pStyle w:val="BodyText2"/>
        <w:rPr>
          <w:rFonts w:ascii="Franklin Gothic Book" w:hAnsi="Franklin Gothic Book"/>
          <w:b w:val="0"/>
        </w:rPr>
      </w:pPr>
    </w:p>
    <w:p w14:paraId="471F1470" w14:textId="77777777" w:rsidR="00A032FF" w:rsidRDefault="00A032FF" w:rsidP="00A032FF">
      <w:pPr>
        <w:pStyle w:val="BodyText2"/>
        <w:rPr>
          <w:rFonts w:ascii="Franklin Gothic Book" w:hAnsi="Franklin Gothic Book"/>
          <w:b w:val="0"/>
        </w:rPr>
      </w:pPr>
    </w:p>
    <w:p w14:paraId="0E5FE5C8" w14:textId="77777777" w:rsidR="00A032FF" w:rsidRDefault="00A032FF" w:rsidP="00A032FF">
      <w:pPr>
        <w:pStyle w:val="BodyText2"/>
        <w:rPr>
          <w:rFonts w:ascii="Franklin Gothic Book" w:hAnsi="Franklin Gothic Book"/>
          <w:b w:val="0"/>
        </w:rPr>
      </w:pPr>
    </w:p>
    <w:p w14:paraId="0FFEDC03" w14:textId="77777777" w:rsidR="00A032FF" w:rsidRDefault="00A032FF" w:rsidP="00A032FF">
      <w:pPr>
        <w:pStyle w:val="BodyText2"/>
        <w:rPr>
          <w:rFonts w:ascii="Franklin Gothic Book" w:hAnsi="Franklin Gothic Book"/>
          <w:b w:val="0"/>
        </w:rPr>
      </w:pPr>
    </w:p>
    <w:p w14:paraId="3F4B14F7" w14:textId="77777777" w:rsidR="00A032FF" w:rsidRDefault="00A032FF" w:rsidP="00A032FF">
      <w:pPr>
        <w:pStyle w:val="BodyText2"/>
        <w:rPr>
          <w:rFonts w:ascii="Franklin Gothic Book" w:hAnsi="Franklin Gothic Book"/>
          <w:b w:val="0"/>
        </w:rPr>
      </w:pPr>
    </w:p>
    <w:p w14:paraId="3E701236" w14:textId="77777777" w:rsidR="00A032FF" w:rsidRDefault="00A032FF" w:rsidP="00A032FF">
      <w:pPr>
        <w:pStyle w:val="BodyText2"/>
        <w:rPr>
          <w:rFonts w:ascii="Franklin Gothic Book" w:hAnsi="Franklin Gothic Book"/>
          <w:b w:val="0"/>
        </w:rPr>
      </w:pPr>
    </w:p>
    <w:p w14:paraId="6C776A38" w14:textId="77777777" w:rsidR="00A032FF" w:rsidRDefault="00A032FF" w:rsidP="00A032FF">
      <w:pPr>
        <w:pStyle w:val="BodyText2"/>
        <w:rPr>
          <w:rFonts w:ascii="Franklin Gothic Book" w:hAnsi="Franklin Gothic Book"/>
          <w:b w:val="0"/>
        </w:rPr>
      </w:pPr>
    </w:p>
    <w:p w14:paraId="3C32E6EC" w14:textId="77777777" w:rsidR="00A032FF" w:rsidRDefault="00A032FF" w:rsidP="00A032FF">
      <w:pPr>
        <w:pStyle w:val="BodyText2"/>
        <w:rPr>
          <w:rFonts w:ascii="Franklin Gothic Book" w:hAnsi="Franklin Gothic Book"/>
          <w:b w:val="0"/>
        </w:rPr>
      </w:pPr>
    </w:p>
    <w:p w14:paraId="07D1B9E3" w14:textId="77777777" w:rsidR="00A032FF" w:rsidRDefault="00A032FF" w:rsidP="00A032FF">
      <w:pPr>
        <w:pStyle w:val="BodyText2"/>
        <w:rPr>
          <w:rFonts w:ascii="Franklin Gothic Book" w:hAnsi="Franklin Gothic Book"/>
          <w:b w:val="0"/>
        </w:rPr>
      </w:pPr>
    </w:p>
    <w:p w14:paraId="13D4FE41" w14:textId="77777777" w:rsidR="00A032FF" w:rsidRDefault="00A032FF" w:rsidP="00A032FF">
      <w:pPr>
        <w:pStyle w:val="BodyText2"/>
        <w:jc w:val="left"/>
        <w:rPr>
          <w:rFonts w:ascii="Franklin Gothic Book" w:hAnsi="Franklin Gothic Book"/>
          <w:b w:val="0"/>
        </w:rPr>
      </w:pPr>
    </w:p>
    <w:p w14:paraId="6D2AAD59" w14:textId="77777777" w:rsidR="00A032FF" w:rsidRDefault="00A032FF" w:rsidP="00A032FF">
      <w:pPr>
        <w:pStyle w:val="BodyText2"/>
        <w:jc w:val="left"/>
        <w:rPr>
          <w:rFonts w:ascii="Franklin Gothic Book" w:hAnsi="Franklin Gothic Book"/>
          <w:b w:val="0"/>
        </w:rPr>
      </w:pPr>
    </w:p>
    <w:p w14:paraId="19490FD8" w14:textId="77777777" w:rsidR="00A032FF" w:rsidRDefault="00A032FF" w:rsidP="00A032FF">
      <w:pPr>
        <w:pStyle w:val="BodyText2"/>
        <w:rPr>
          <w:rFonts w:ascii="Franklin Gothic Book" w:hAnsi="Franklin Gothic Book"/>
          <w:b w:val="0"/>
        </w:rPr>
      </w:pPr>
    </w:p>
    <w:p w14:paraId="22F18326" w14:textId="77777777" w:rsidR="00A032FF" w:rsidRDefault="00A032FF" w:rsidP="00A032FF">
      <w:pPr>
        <w:pStyle w:val="BodyText2"/>
        <w:jc w:val="left"/>
        <w:rPr>
          <w:rFonts w:ascii="Franklin Gothic Book" w:hAnsi="Franklin Gothic Book"/>
          <w:b w:val="0"/>
        </w:rPr>
      </w:pPr>
    </w:p>
    <w:p w14:paraId="26410CB1" w14:textId="77777777" w:rsidR="00A032FF" w:rsidRDefault="00A032FF" w:rsidP="00A032FF">
      <w:pPr>
        <w:pStyle w:val="BodyText2"/>
        <w:rPr>
          <w:rFonts w:ascii="Franklin Gothic Book" w:hAnsi="Franklin Gothic Book"/>
          <w:b w:val="0"/>
        </w:rPr>
      </w:pPr>
    </w:p>
    <w:p w14:paraId="2890AB82" w14:textId="77777777" w:rsidR="00A032FF" w:rsidRDefault="00A032FF" w:rsidP="00A032FF">
      <w:pPr>
        <w:pStyle w:val="BodyText2"/>
        <w:rPr>
          <w:rFonts w:ascii="Franklin Gothic Book" w:hAnsi="Franklin Gothic Book"/>
          <w:b w:val="0"/>
        </w:rPr>
      </w:pPr>
    </w:p>
    <w:p w14:paraId="51105F76" w14:textId="77777777" w:rsidR="00A032FF" w:rsidRDefault="00A032FF" w:rsidP="00A032FF">
      <w:pPr>
        <w:pStyle w:val="BodyText2"/>
        <w:rPr>
          <w:rFonts w:ascii="Franklin Gothic Book" w:hAnsi="Franklin Gothic Book"/>
          <w:b w:val="0"/>
        </w:rPr>
      </w:pPr>
    </w:p>
    <w:p w14:paraId="7C2B0569" w14:textId="77777777" w:rsidR="00A032FF" w:rsidRDefault="00A032FF" w:rsidP="00A032FF">
      <w:pPr>
        <w:pStyle w:val="BodyText2"/>
        <w:rPr>
          <w:rFonts w:ascii="Franklin Gothic Book" w:hAnsi="Franklin Gothic Book"/>
          <w:b w:val="0"/>
        </w:rPr>
      </w:pPr>
    </w:p>
    <w:p w14:paraId="197B7B4B" w14:textId="77777777" w:rsidR="00A032FF" w:rsidRDefault="00A032FF" w:rsidP="00A032FF">
      <w:pPr>
        <w:pStyle w:val="BodyText2"/>
        <w:rPr>
          <w:rFonts w:ascii="Franklin Gothic Book" w:hAnsi="Franklin Gothic Book"/>
          <w:b w:val="0"/>
        </w:rPr>
      </w:pPr>
    </w:p>
    <w:p w14:paraId="3135A053" w14:textId="77777777" w:rsidR="00A032FF" w:rsidRDefault="00A032FF" w:rsidP="00A032FF">
      <w:pPr>
        <w:pStyle w:val="BodyText2"/>
        <w:rPr>
          <w:rFonts w:ascii="Franklin Gothic Book" w:hAnsi="Franklin Gothic Book"/>
          <w:b w:val="0"/>
        </w:rPr>
      </w:pPr>
    </w:p>
    <w:p w14:paraId="6C57A618" w14:textId="77777777" w:rsidR="00B7775E" w:rsidRDefault="00B7775E" w:rsidP="00A032FF">
      <w:pPr>
        <w:pStyle w:val="BodyText2"/>
        <w:rPr>
          <w:rFonts w:ascii="Franklin Gothic Book" w:hAnsi="Franklin Gothic Book"/>
          <w:b w:val="0"/>
        </w:rPr>
      </w:pPr>
    </w:p>
    <w:p w14:paraId="078E38D4" w14:textId="77777777" w:rsidR="00B7775E" w:rsidRDefault="00B7775E" w:rsidP="00A032FF">
      <w:pPr>
        <w:pStyle w:val="BodyText2"/>
        <w:rPr>
          <w:rFonts w:ascii="Franklin Gothic Book" w:hAnsi="Franklin Gothic Book"/>
          <w:b w:val="0"/>
        </w:rPr>
      </w:pPr>
    </w:p>
    <w:p w14:paraId="4BD9AF45" w14:textId="77777777" w:rsidR="00B7775E" w:rsidRDefault="00B7775E" w:rsidP="00A032FF">
      <w:pPr>
        <w:pStyle w:val="BodyText2"/>
        <w:rPr>
          <w:rFonts w:ascii="Franklin Gothic Book" w:hAnsi="Franklin Gothic Book"/>
          <w:b w:val="0"/>
        </w:rPr>
      </w:pPr>
    </w:p>
    <w:p w14:paraId="3A325D6F" w14:textId="77777777" w:rsidR="00B7775E" w:rsidRDefault="00B7775E" w:rsidP="00A032FF">
      <w:pPr>
        <w:pStyle w:val="BodyText2"/>
        <w:rPr>
          <w:rFonts w:ascii="Franklin Gothic Book" w:hAnsi="Franklin Gothic Book"/>
          <w:b w:val="0"/>
        </w:rPr>
      </w:pPr>
    </w:p>
    <w:p w14:paraId="18FAA735" w14:textId="77777777" w:rsidR="00B7775E" w:rsidRDefault="00B7775E" w:rsidP="00A032FF">
      <w:pPr>
        <w:pStyle w:val="BodyText2"/>
        <w:rPr>
          <w:rFonts w:ascii="Franklin Gothic Book" w:hAnsi="Franklin Gothic Book"/>
          <w:b w:val="0"/>
        </w:rPr>
      </w:pPr>
    </w:p>
    <w:p w14:paraId="4768AFF7" w14:textId="77777777" w:rsidR="00B7775E" w:rsidRDefault="00B7775E" w:rsidP="00A032FF">
      <w:pPr>
        <w:pStyle w:val="BodyText2"/>
        <w:rPr>
          <w:rFonts w:ascii="Franklin Gothic Book" w:hAnsi="Franklin Gothic Book"/>
          <w:b w:val="0"/>
        </w:rPr>
      </w:pPr>
    </w:p>
    <w:p w14:paraId="71544CD7" w14:textId="62ED5F2A" w:rsidR="00A032FF" w:rsidRPr="000F6FAC" w:rsidRDefault="00A032FF" w:rsidP="00A032FF">
      <w:pPr>
        <w:pStyle w:val="BodyText2"/>
        <w:rPr>
          <w:rFonts w:ascii="Franklin Gothic Book" w:hAnsi="Franklin Gothic Book"/>
          <w:b w:val="0"/>
        </w:rPr>
      </w:pPr>
      <w:r w:rsidRPr="000F6FAC">
        <w:rPr>
          <w:rFonts w:ascii="Franklin Gothic Book" w:hAnsi="Franklin Gothic Book"/>
          <w:b w:val="0"/>
        </w:rPr>
        <w:t>DECLARATION IN ACCORDANCE WITH ARTICLE 5 (2) (A) OF THE PLANNING &amp; DEVELOPMENT ACT 2000 AS AMENDED</w:t>
      </w:r>
    </w:p>
    <w:p w14:paraId="4A14D941" w14:textId="77777777" w:rsidR="00A032FF" w:rsidRPr="000F6FAC" w:rsidRDefault="00A032FF" w:rsidP="00A032FF">
      <w:pPr>
        <w:jc w:val="center"/>
        <w:rPr>
          <w:rFonts w:ascii="Franklin Gothic Book" w:hAnsi="Franklin Gothic Book"/>
          <w:bCs/>
          <w:lang w:val="en-IE"/>
        </w:rPr>
      </w:pPr>
    </w:p>
    <w:p w14:paraId="1CDF63EA" w14:textId="16E000F0" w:rsidR="00A032FF" w:rsidRPr="000F6FAC" w:rsidRDefault="00A032FF" w:rsidP="00A032FF">
      <w:pPr>
        <w:jc w:val="center"/>
        <w:rPr>
          <w:rFonts w:ascii="Franklin Gothic Book" w:hAnsi="Franklin Gothic Book"/>
          <w:lang w:val="en-IE"/>
        </w:rPr>
      </w:pPr>
      <w:r w:rsidRPr="000F6FAC">
        <w:rPr>
          <w:rFonts w:ascii="Franklin Gothic Book" w:hAnsi="Franklin Gothic Book"/>
          <w:b/>
        </w:rPr>
        <w:t xml:space="preserve">Applicant: </w:t>
      </w:r>
      <w:r w:rsidR="00B7775E">
        <w:rPr>
          <w:rFonts w:ascii="Franklin Gothic Book" w:hAnsi="Franklin Gothic Book"/>
          <w:bCs/>
        </w:rPr>
        <w:t>Pat Whelan</w:t>
      </w:r>
    </w:p>
    <w:p w14:paraId="4108BE8E" w14:textId="77777777" w:rsidR="00A032FF" w:rsidRPr="000F6FAC" w:rsidRDefault="00A032FF" w:rsidP="00A032FF">
      <w:pPr>
        <w:jc w:val="center"/>
        <w:rPr>
          <w:rFonts w:ascii="Franklin Gothic Book" w:hAnsi="Franklin Gothic Book"/>
          <w:lang w:val="en-IE"/>
        </w:rPr>
      </w:pPr>
    </w:p>
    <w:p w14:paraId="0783306C" w14:textId="67F397FF" w:rsidR="00A032FF" w:rsidRPr="000F6FAC" w:rsidRDefault="00A032FF" w:rsidP="00A032FF">
      <w:pPr>
        <w:jc w:val="center"/>
        <w:rPr>
          <w:rFonts w:ascii="Franklin Gothic Book" w:hAnsi="Franklin Gothic Book"/>
          <w:lang w:val="en-IE"/>
        </w:rPr>
      </w:pPr>
      <w:r w:rsidRPr="000F6FAC">
        <w:rPr>
          <w:rFonts w:ascii="Franklin Gothic Book" w:hAnsi="Franklin Gothic Book"/>
          <w:b/>
          <w:lang w:val="en-IE"/>
        </w:rPr>
        <w:t>Location:</w:t>
      </w:r>
      <w:r w:rsidRPr="000F6FAC">
        <w:rPr>
          <w:rFonts w:ascii="Franklin Gothic Book" w:hAnsi="Franklin Gothic Book"/>
          <w:bCs/>
          <w:lang w:val="en-IE"/>
        </w:rPr>
        <w:t xml:space="preserve">  </w:t>
      </w:r>
      <w:r w:rsidR="00B7775E">
        <w:rPr>
          <w:rFonts w:ascii="Franklin Gothic Book" w:hAnsi="Franklin Gothic Book"/>
          <w:bCs/>
          <w:lang w:val="en-IE"/>
        </w:rPr>
        <w:t>Money Upper, Shillelagh</w:t>
      </w:r>
      <w:r>
        <w:rPr>
          <w:rFonts w:ascii="Franklin Gothic Book" w:hAnsi="Franklin Gothic Book"/>
          <w:bCs/>
          <w:lang w:val="en-IE"/>
        </w:rPr>
        <w:t>, Co. Wicklow</w:t>
      </w:r>
    </w:p>
    <w:p w14:paraId="4EE542C0" w14:textId="77777777" w:rsidR="00A032FF" w:rsidRPr="000F6FAC" w:rsidRDefault="00A032FF" w:rsidP="00A032FF">
      <w:pPr>
        <w:jc w:val="center"/>
        <w:rPr>
          <w:rFonts w:ascii="Franklin Gothic Book" w:hAnsi="Franklin Gothic Book"/>
          <w:lang w:val="en-IE"/>
        </w:rPr>
      </w:pPr>
    </w:p>
    <w:p w14:paraId="4C3E9D56" w14:textId="31C7F677" w:rsidR="00A032FF" w:rsidRPr="000F6FAC" w:rsidRDefault="00A032FF" w:rsidP="00A032FF">
      <w:pPr>
        <w:jc w:val="center"/>
        <w:rPr>
          <w:rFonts w:ascii="Franklin Gothic Book" w:hAnsi="Franklin Gothic Book"/>
          <w:lang w:val="en-IE"/>
        </w:rPr>
      </w:pPr>
      <w:r w:rsidRPr="000F6FAC">
        <w:rPr>
          <w:rFonts w:ascii="Franklin Gothic Book" w:hAnsi="Franklin Gothic Book"/>
          <w:lang w:val="en-IE"/>
        </w:rPr>
        <w:tab/>
      </w:r>
      <w:r w:rsidRPr="000F6FAC">
        <w:rPr>
          <w:rFonts w:ascii="Franklin Gothic Book" w:hAnsi="Franklin Gothic Book"/>
          <w:b/>
          <w:bCs/>
          <w:lang w:val="en-IE"/>
        </w:rPr>
        <w:t xml:space="preserve">Reference Number: </w:t>
      </w:r>
      <w:r w:rsidRPr="000F6FAC">
        <w:rPr>
          <w:rFonts w:ascii="Franklin Gothic Book" w:hAnsi="Franklin Gothic Book"/>
          <w:lang w:val="en-IE"/>
        </w:rPr>
        <w:t>EX</w:t>
      </w:r>
      <w:r>
        <w:rPr>
          <w:rFonts w:ascii="Franklin Gothic Book" w:hAnsi="Franklin Gothic Book"/>
          <w:lang w:val="en-IE"/>
        </w:rPr>
        <w:t xml:space="preserve"> 8</w:t>
      </w:r>
      <w:r w:rsidR="00B7775E">
        <w:rPr>
          <w:rFonts w:ascii="Franklin Gothic Book" w:hAnsi="Franklin Gothic Book"/>
          <w:lang w:val="en-IE"/>
        </w:rPr>
        <w:t>3</w:t>
      </w:r>
      <w:r>
        <w:rPr>
          <w:rFonts w:ascii="Franklin Gothic Book" w:hAnsi="Franklin Gothic Book"/>
          <w:lang w:val="en-IE"/>
        </w:rPr>
        <w:t>/2026</w:t>
      </w:r>
    </w:p>
    <w:p w14:paraId="1926C110" w14:textId="77777777" w:rsidR="00A032FF" w:rsidRPr="000F6FAC" w:rsidRDefault="00A032FF" w:rsidP="00A032FF">
      <w:pPr>
        <w:jc w:val="center"/>
        <w:rPr>
          <w:rFonts w:ascii="Franklin Gothic Book" w:hAnsi="Franklin Gothic Book"/>
          <w:bCs/>
          <w:lang w:val="en-IE"/>
        </w:rPr>
      </w:pPr>
    </w:p>
    <w:p w14:paraId="7EC94DF6" w14:textId="3FC954F8" w:rsidR="00A032FF" w:rsidRPr="000F6FAC" w:rsidRDefault="00A032FF" w:rsidP="00A032FF">
      <w:pPr>
        <w:jc w:val="center"/>
        <w:rPr>
          <w:rFonts w:ascii="Franklin Gothic Book" w:hAnsi="Franklin Gothic Book"/>
          <w:b/>
          <w:bCs/>
        </w:rPr>
      </w:pPr>
      <w:r w:rsidRPr="000F6FAC">
        <w:rPr>
          <w:rFonts w:ascii="Franklin Gothic Book" w:hAnsi="Franklin Gothic Book"/>
          <w:b/>
          <w:bCs/>
        </w:rPr>
        <w:t>CHIEF EXECUTIVE ORDER NO. CE/PERD/</w:t>
      </w:r>
      <w:r>
        <w:rPr>
          <w:rFonts w:ascii="Franklin Gothic Book" w:hAnsi="Franklin Gothic Book"/>
          <w:b/>
          <w:bCs/>
        </w:rPr>
        <w:t>2026/9</w:t>
      </w:r>
      <w:r w:rsidR="00B7775E">
        <w:rPr>
          <w:rFonts w:ascii="Franklin Gothic Book" w:hAnsi="Franklin Gothic Book"/>
          <w:b/>
          <w:bCs/>
        </w:rPr>
        <w:t>28</w:t>
      </w:r>
    </w:p>
    <w:p w14:paraId="0BC0DDB1" w14:textId="77777777" w:rsidR="00A032FF" w:rsidRPr="000F6FAC" w:rsidRDefault="00A032FF" w:rsidP="00A032FF">
      <w:pPr>
        <w:jc w:val="center"/>
        <w:rPr>
          <w:rFonts w:ascii="Franklin Gothic Book" w:hAnsi="Franklin Gothic Book"/>
          <w:bCs/>
          <w:lang w:val="en-IE"/>
        </w:rPr>
      </w:pPr>
    </w:p>
    <w:p w14:paraId="01058494" w14:textId="387E3478" w:rsidR="00A032FF" w:rsidRPr="000F6FAC" w:rsidRDefault="00A032FF" w:rsidP="00A032FF">
      <w:pPr>
        <w:jc w:val="both"/>
        <w:rPr>
          <w:rFonts w:ascii="Franklin Gothic Book" w:hAnsi="Franklin Gothic Book"/>
          <w:bCs/>
        </w:rPr>
      </w:pPr>
      <w:r w:rsidRPr="000F6FAC">
        <w:rPr>
          <w:rFonts w:ascii="Franklin Gothic Book" w:hAnsi="Franklin Gothic Book"/>
          <w:bCs/>
        </w:rPr>
        <w:t xml:space="preserve">A question has arisen as to whether </w:t>
      </w:r>
      <w:r w:rsidRPr="000F6FAC">
        <w:rPr>
          <w:rFonts w:ascii="Franklin Gothic Book" w:hAnsi="Franklin Gothic Book"/>
          <w:lang w:val="en-IE"/>
        </w:rPr>
        <w:t>“</w:t>
      </w:r>
      <w:r w:rsidRPr="00775949">
        <w:rPr>
          <w:rFonts w:ascii="Franklin Gothic Book" w:hAnsi="Franklin Gothic Book"/>
          <w:i/>
        </w:rPr>
        <w:t xml:space="preserve">the </w:t>
      </w:r>
      <w:r w:rsidR="00B7775E">
        <w:rPr>
          <w:rFonts w:ascii="Franklin Gothic Book" w:hAnsi="Franklin Gothic Book"/>
          <w:i/>
        </w:rPr>
        <w:t>installation of a slatted tank</w:t>
      </w:r>
      <w:r w:rsidRPr="000F6FAC">
        <w:rPr>
          <w:rFonts w:ascii="Franklin Gothic Book" w:hAnsi="Franklin Gothic Book"/>
          <w:i/>
          <w:lang w:val="en-IE"/>
        </w:rPr>
        <w:t xml:space="preserve">” at </w:t>
      </w:r>
      <w:r w:rsidR="00B7775E">
        <w:rPr>
          <w:rFonts w:ascii="Franklin Gothic Book" w:hAnsi="Franklin Gothic Book"/>
          <w:lang w:val="en-IE"/>
        </w:rPr>
        <w:t xml:space="preserve">Money </w:t>
      </w:r>
      <w:r w:rsidRPr="00775949">
        <w:rPr>
          <w:rFonts w:ascii="Franklin Gothic Book" w:hAnsi="Franklin Gothic Book"/>
          <w:lang w:val="en-IE"/>
        </w:rPr>
        <w:t xml:space="preserve">Upper, </w:t>
      </w:r>
      <w:r w:rsidR="00B7775E">
        <w:rPr>
          <w:rFonts w:ascii="Franklin Gothic Book" w:hAnsi="Franklin Gothic Book"/>
          <w:lang w:val="en-IE"/>
        </w:rPr>
        <w:t>Shillelagh</w:t>
      </w:r>
      <w:r w:rsidRPr="00775949">
        <w:rPr>
          <w:rFonts w:ascii="Franklin Gothic Book" w:hAnsi="Franklin Gothic Book"/>
          <w:lang w:val="en-IE"/>
        </w:rPr>
        <w:t>, Co.Wicklow</w:t>
      </w:r>
      <w:r w:rsidRPr="000F6FAC">
        <w:rPr>
          <w:rFonts w:ascii="Franklin Gothic Book" w:hAnsi="Franklin Gothic Book"/>
          <w:bCs/>
        </w:rPr>
        <w:t xml:space="preserve"> is or is not exempted development. </w:t>
      </w:r>
    </w:p>
    <w:p w14:paraId="4BBBDADC" w14:textId="77777777" w:rsidR="00A032FF" w:rsidRPr="000F6FAC" w:rsidRDefault="00A032FF" w:rsidP="00A032FF">
      <w:pPr>
        <w:jc w:val="both"/>
        <w:rPr>
          <w:rFonts w:ascii="Franklin Gothic Book" w:hAnsi="Franklin Gothic Book"/>
          <w:bCs/>
        </w:rPr>
      </w:pPr>
    </w:p>
    <w:p w14:paraId="00C81380" w14:textId="77777777" w:rsidR="00A032FF" w:rsidRPr="000F6FAC" w:rsidRDefault="00A032FF" w:rsidP="00A032FF">
      <w:pPr>
        <w:contextualSpacing/>
        <w:jc w:val="both"/>
        <w:rPr>
          <w:rFonts w:ascii="Franklin Gothic Book" w:hAnsi="Franklin Gothic Book"/>
          <w:b/>
          <w:bCs/>
          <w:lang w:val="en-IE"/>
        </w:rPr>
      </w:pPr>
      <w:r w:rsidRPr="000F6FAC">
        <w:rPr>
          <w:rFonts w:ascii="Franklin Gothic Book" w:hAnsi="Franklin Gothic Book"/>
          <w:b/>
          <w:bCs/>
          <w:lang w:val="en-IE"/>
        </w:rPr>
        <w:t>Having regard to:</w:t>
      </w:r>
      <w:r w:rsidRPr="000F6FAC">
        <w:rPr>
          <w:rFonts w:ascii="Franklin Gothic Book" w:hAnsi="Franklin Gothic Book"/>
          <w:b/>
          <w:bCs/>
          <w:lang w:val="en-IE"/>
        </w:rPr>
        <w:tab/>
      </w:r>
    </w:p>
    <w:p w14:paraId="10D3BB8E" w14:textId="77777777" w:rsidR="00B7775E" w:rsidRPr="002D28D7" w:rsidRDefault="00B7775E" w:rsidP="00B7775E">
      <w:pPr>
        <w:contextualSpacing/>
        <w:jc w:val="both"/>
        <w:rPr>
          <w:rFonts w:ascii="Segoe UI" w:hAnsi="Segoe UI" w:cs="Segoe UI"/>
          <w:sz w:val="20"/>
          <w:szCs w:val="20"/>
          <w:lang w:val="en-IE"/>
        </w:rPr>
      </w:pPr>
      <w:r w:rsidRPr="002D28D7">
        <w:rPr>
          <w:rFonts w:ascii="Segoe UI" w:hAnsi="Segoe UI" w:cs="Segoe UI"/>
          <w:sz w:val="20"/>
          <w:szCs w:val="20"/>
          <w:lang w:val="en-IE"/>
        </w:rPr>
        <w:t>a)</w:t>
      </w:r>
      <w:r w:rsidRPr="002D28D7">
        <w:rPr>
          <w:rFonts w:ascii="Segoe UI" w:hAnsi="Segoe UI" w:cs="Segoe UI"/>
          <w:sz w:val="20"/>
          <w:szCs w:val="20"/>
          <w:lang w:val="en-IE"/>
        </w:rPr>
        <w:tab/>
        <w:t>The details submitted with the Section 5 Declaration</w:t>
      </w:r>
      <w:r>
        <w:rPr>
          <w:rFonts w:ascii="Segoe UI" w:hAnsi="Segoe UI" w:cs="Segoe UI"/>
          <w:sz w:val="20"/>
          <w:szCs w:val="20"/>
          <w:lang w:val="en-IE"/>
        </w:rPr>
        <w:t>, and site visit</w:t>
      </w:r>
      <w:r w:rsidRPr="002D28D7">
        <w:rPr>
          <w:rFonts w:ascii="Segoe UI" w:hAnsi="Segoe UI" w:cs="Segoe UI"/>
          <w:sz w:val="20"/>
          <w:szCs w:val="20"/>
          <w:lang w:val="en-IE"/>
        </w:rPr>
        <w:t>.</w:t>
      </w:r>
    </w:p>
    <w:p w14:paraId="25CEDFE0" w14:textId="77777777" w:rsidR="00B7775E" w:rsidRPr="002D28D7" w:rsidRDefault="00B7775E" w:rsidP="00B7775E">
      <w:pPr>
        <w:contextualSpacing/>
        <w:jc w:val="both"/>
        <w:rPr>
          <w:rFonts w:ascii="Segoe UI" w:hAnsi="Segoe UI" w:cs="Segoe UI"/>
          <w:sz w:val="20"/>
          <w:szCs w:val="20"/>
          <w:lang w:val="en-IE"/>
        </w:rPr>
      </w:pPr>
      <w:r>
        <w:rPr>
          <w:rFonts w:ascii="Segoe UI" w:hAnsi="Segoe UI" w:cs="Segoe UI"/>
          <w:sz w:val="20"/>
          <w:szCs w:val="20"/>
          <w:lang w:val="en-IE"/>
        </w:rPr>
        <w:t>b</w:t>
      </w:r>
      <w:r w:rsidRPr="002D28D7">
        <w:rPr>
          <w:rFonts w:ascii="Segoe UI" w:hAnsi="Segoe UI" w:cs="Segoe UI"/>
          <w:sz w:val="20"/>
          <w:szCs w:val="20"/>
          <w:lang w:val="en-IE"/>
        </w:rPr>
        <w:t>)</w:t>
      </w:r>
      <w:r w:rsidRPr="002D28D7">
        <w:rPr>
          <w:rFonts w:ascii="Segoe UI" w:hAnsi="Segoe UI" w:cs="Segoe UI"/>
          <w:sz w:val="20"/>
          <w:szCs w:val="20"/>
          <w:lang w:val="en-IE"/>
        </w:rPr>
        <w:tab/>
        <w:t xml:space="preserve">Sections 2 , 3  and 4 of the Planning and Development Act 2000 (as amended).  </w:t>
      </w:r>
    </w:p>
    <w:p w14:paraId="0C6F4B13" w14:textId="77777777" w:rsidR="00B7775E" w:rsidRPr="002D28D7" w:rsidRDefault="00B7775E" w:rsidP="00B7775E">
      <w:pPr>
        <w:contextualSpacing/>
        <w:jc w:val="both"/>
        <w:rPr>
          <w:rFonts w:ascii="Segoe UI" w:hAnsi="Segoe UI" w:cs="Segoe UI"/>
          <w:sz w:val="20"/>
          <w:szCs w:val="20"/>
          <w:lang w:val="en-IE"/>
        </w:rPr>
      </w:pPr>
      <w:r>
        <w:rPr>
          <w:rFonts w:ascii="Segoe UI" w:hAnsi="Segoe UI" w:cs="Segoe UI"/>
          <w:sz w:val="20"/>
          <w:szCs w:val="20"/>
          <w:lang w:val="en-IE"/>
        </w:rPr>
        <w:t>c</w:t>
      </w:r>
      <w:r w:rsidRPr="002D28D7">
        <w:rPr>
          <w:rFonts w:ascii="Segoe UI" w:hAnsi="Segoe UI" w:cs="Segoe UI"/>
          <w:sz w:val="20"/>
          <w:szCs w:val="20"/>
          <w:lang w:val="en-IE"/>
        </w:rPr>
        <w:t>)</w:t>
      </w:r>
      <w:r w:rsidRPr="002D28D7">
        <w:rPr>
          <w:rFonts w:ascii="Segoe UI" w:hAnsi="Segoe UI" w:cs="Segoe UI"/>
          <w:sz w:val="20"/>
          <w:szCs w:val="20"/>
          <w:lang w:val="en-IE"/>
        </w:rPr>
        <w:tab/>
        <w:t>Article 6,</w:t>
      </w:r>
      <w:r>
        <w:rPr>
          <w:rFonts w:ascii="Segoe UI" w:hAnsi="Segoe UI" w:cs="Segoe UI"/>
          <w:sz w:val="20"/>
          <w:szCs w:val="20"/>
          <w:lang w:val="en-IE"/>
        </w:rPr>
        <w:t xml:space="preserve"> 9 Schedule 2, Part 3 , Class 6A</w:t>
      </w:r>
      <w:r w:rsidRPr="002D28D7">
        <w:rPr>
          <w:rFonts w:ascii="Segoe UI" w:hAnsi="Segoe UI" w:cs="Segoe UI"/>
          <w:sz w:val="20"/>
          <w:szCs w:val="20"/>
          <w:lang w:val="en-IE"/>
        </w:rPr>
        <w:t xml:space="preserve">, of the Planning and Development Regulations 2001 (as </w:t>
      </w:r>
      <w:r>
        <w:rPr>
          <w:rFonts w:ascii="Segoe UI" w:hAnsi="Segoe UI" w:cs="Segoe UI"/>
          <w:sz w:val="20"/>
          <w:szCs w:val="20"/>
          <w:lang w:val="en-IE"/>
        </w:rPr>
        <w:tab/>
      </w:r>
      <w:r w:rsidRPr="002D28D7">
        <w:rPr>
          <w:rFonts w:ascii="Segoe UI" w:hAnsi="Segoe UI" w:cs="Segoe UI"/>
          <w:sz w:val="20"/>
          <w:szCs w:val="20"/>
          <w:lang w:val="en-IE"/>
        </w:rPr>
        <w:t>amended).</w:t>
      </w:r>
    </w:p>
    <w:p w14:paraId="4948AC8F" w14:textId="77777777" w:rsidR="00A032FF" w:rsidRPr="000F6FAC" w:rsidRDefault="00A032FF" w:rsidP="00A032FF">
      <w:pPr>
        <w:rPr>
          <w:rFonts w:ascii="Franklin Gothic Book" w:hAnsi="Franklin Gothic Book"/>
          <w:bCs/>
          <w:lang w:val="en-IE"/>
        </w:rPr>
      </w:pPr>
    </w:p>
    <w:p w14:paraId="0410BC99" w14:textId="77777777" w:rsidR="00A032FF" w:rsidRPr="000F6FAC" w:rsidRDefault="00A032FF" w:rsidP="00A032FF">
      <w:pPr>
        <w:rPr>
          <w:rFonts w:ascii="Franklin Gothic Book" w:hAnsi="Franklin Gothic Book"/>
          <w:b/>
          <w:lang w:val="en-IE"/>
        </w:rPr>
      </w:pPr>
      <w:r w:rsidRPr="000F6FAC">
        <w:rPr>
          <w:rFonts w:ascii="Franklin Gothic Book" w:hAnsi="Franklin Gothic Book"/>
          <w:b/>
          <w:lang w:val="en-IE"/>
        </w:rPr>
        <w:t>Main Reasons with respect to Section 5 Declaration:</w:t>
      </w:r>
    </w:p>
    <w:p w14:paraId="3D92A122" w14:textId="77777777" w:rsidR="00B7775E" w:rsidRPr="00484C80" w:rsidRDefault="00B7775E" w:rsidP="00B7775E">
      <w:pPr>
        <w:ind w:left="720" w:hanging="720"/>
        <w:contextualSpacing/>
        <w:jc w:val="both"/>
        <w:rPr>
          <w:rFonts w:ascii="Segoe UI" w:hAnsi="Segoe UI" w:cs="Segoe UI"/>
          <w:sz w:val="20"/>
          <w:szCs w:val="20"/>
          <w:lang w:val="en-IE"/>
        </w:rPr>
      </w:pPr>
      <w:r w:rsidRPr="00484C80">
        <w:rPr>
          <w:rFonts w:ascii="Segoe UI" w:hAnsi="Segoe UI" w:cs="Segoe UI"/>
          <w:sz w:val="20"/>
          <w:szCs w:val="20"/>
          <w:lang w:val="en-IE"/>
        </w:rPr>
        <w:t>i.</w:t>
      </w:r>
      <w:r w:rsidRPr="00484C80">
        <w:rPr>
          <w:rFonts w:ascii="Segoe UI" w:hAnsi="Segoe UI" w:cs="Segoe UI"/>
          <w:sz w:val="20"/>
          <w:szCs w:val="20"/>
          <w:lang w:val="en-IE"/>
        </w:rPr>
        <w:tab/>
        <w:t>The  installation of a slatted unit    consist of operations of construction and would come within the definition of  works as set out in Section 2 of Planning and Development Act 2000(as amended).</w:t>
      </w:r>
    </w:p>
    <w:p w14:paraId="3D3C7363" w14:textId="77777777" w:rsidR="00B7775E" w:rsidRPr="00484C80" w:rsidRDefault="00B7775E" w:rsidP="00B7775E">
      <w:pPr>
        <w:ind w:left="720" w:hanging="720"/>
        <w:contextualSpacing/>
        <w:jc w:val="both"/>
        <w:rPr>
          <w:rFonts w:ascii="Segoe UI" w:hAnsi="Segoe UI" w:cs="Segoe UI"/>
          <w:sz w:val="20"/>
          <w:szCs w:val="20"/>
          <w:lang w:val="en-IE"/>
        </w:rPr>
      </w:pPr>
      <w:r w:rsidRPr="00484C80">
        <w:rPr>
          <w:rFonts w:ascii="Segoe UI" w:hAnsi="Segoe UI" w:cs="Segoe UI"/>
          <w:sz w:val="20"/>
          <w:szCs w:val="20"/>
          <w:lang w:val="en-IE"/>
        </w:rPr>
        <w:t>ii.</w:t>
      </w:r>
      <w:r w:rsidRPr="00484C80">
        <w:rPr>
          <w:rFonts w:ascii="Segoe UI" w:hAnsi="Segoe UI" w:cs="Segoe UI"/>
          <w:sz w:val="20"/>
          <w:szCs w:val="20"/>
          <w:lang w:val="en-IE"/>
        </w:rPr>
        <w:tab/>
        <w:t xml:space="preserve">The installation of the  slatted unit are  works and therefore  development given  the provisions of  Section 3(1)(a) of the Planning and Development Act 2000(as amended). </w:t>
      </w:r>
    </w:p>
    <w:p w14:paraId="5323753B" w14:textId="77777777" w:rsidR="00B7775E" w:rsidRPr="00484C80" w:rsidRDefault="00B7775E" w:rsidP="00B7775E">
      <w:pPr>
        <w:ind w:left="720" w:hanging="720"/>
        <w:contextualSpacing/>
        <w:jc w:val="both"/>
        <w:rPr>
          <w:rFonts w:ascii="Segoe UI" w:hAnsi="Segoe UI" w:cs="Segoe UI"/>
          <w:sz w:val="20"/>
          <w:szCs w:val="20"/>
          <w:lang w:val="en-IE"/>
        </w:rPr>
      </w:pPr>
      <w:r w:rsidRPr="00484C80">
        <w:rPr>
          <w:rFonts w:ascii="Segoe UI" w:hAnsi="Segoe UI" w:cs="Segoe UI"/>
          <w:sz w:val="20"/>
          <w:szCs w:val="20"/>
          <w:lang w:val="en-IE"/>
        </w:rPr>
        <w:t>ii.</w:t>
      </w:r>
      <w:r w:rsidRPr="00484C80">
        <w:rPr>
          <w:rFonts w:ascii="Segoe UI" w:hAnsi="Segoe UI" w:cs="Segoe UI"/>
          <w:sz w:val="20"/>
          <w:szCs w:val="20"/>
          <w:lang w:val="en-IE"/>
        </w:rPr>
        <w:tab/>
        <w:t xml:space="preserve">The </w:t>
      </w:r>
      <w:r>
        <w:rPr>
          <w:rFonts w:ascii="Segoe UI" w:hAnsi="Segoe UI" w:cs="Segoe UI"/>
          <w:sz w:val="20"/>
          <w:szCs w:val="20"/>
          <w:lang w:val="en-IE"/>
        </w:rPr>
        <w:t xml:space="preserve"> proposed </w:t>
      </w:r>
      <w:r w:rsidRPr="00484C80">
        <w:rPr>
          <w:rFonts w:ascii="Segoe UI" w:hAnsi="Segoe UI" w:cs="Segoe UI"/>
          <w:sz w:val="20"/>
          <w:szCs w:val="20"/>
          <w:lang w:val="en-IE"/>
        </w:rPr>
        <w:t xml:space="preserve"> </w:t>
      </w:r>
      <w:r>
        <w:rPr>
          <w:rFonts w:ascii="Segoe UI" w:hAnsi="Segoe UI" w:cs="Segoe UI"/>
          <w:sz w:val="20"/>
          <w:szCs w:val="20"/>
          <w:lang w:val="en-IE"/>
        </w:rPr>
        <w:t>s</w:t>
      </w:r>
      <w:r w:rsidRPr="00484C80">
        <w:rPr>
          <w:rFonts w:ascii="Segoe UI" w:hAnsi="Segoe UI" w:cs="Segoe UI"/>
          <w:sz w:val="20"/>
          <w:szCs w:val="20"/>
          <w:lang w:val="en-IE"/>
        </w:rPr>
        <w:t>latted unit</w:t>
      </w:r>
      <w:r>
        <w:rPr>
          <w:rFonts w:ascii="Segoe UI" w:hAnsi="Segoe UI" w:cs="Segoe UI"/>
          <w:sz w:val="20"/>
          <w:szCs w:val="20"/>
          <w:lang w:val="en-IE"/>
        </w:rPr>
        <w:t xml:space="preserve"> </w:t>
      </w:r>
      <w:r w:rsidRPr="00484C80">
        <w:rPr>
          <w:rFonts w:ascii="Segoe UI" w:hAnsi="Segoe UI" w:cs="Segoe UI"/>
          <w:sz w:val="20"/>
          <w:szCs w:val="20"/>
          <w:lang w:val="en-IE"/>
        </w:rPr>
        <w:t xml:space="preserve"> would</w:t>
      </w:r>
      <w:r>
        <w:rPr>
          <w:rFonts w:ascii="Segoe UI" w:hAnsi="Segoe UI" w:cs="Segoe UI"/>
          <w:sz w:val="20"/>
          <w:szCs w:val="20"/>
          <w:lang w:val="en-IE"/>
        </w:rPr>
        <w:t xml:space="preserve"> </w:t>
      </w:r>
      <w:r w:rsidRPr="00484C80">
        <w:rPr>
          <w:rFonts w:ascii="Segoe UI" w:hAnsi="Segoe UI" w:cs="Segoe UI"/>
          <w:sz w:val="20"/>
          <w:szCs w:val="20"/>
          <w:lang w:val="en-IE"/>
        </w:rPr>
        <w:t xml:space="preserve"> come within the </w:t>
      </w:r>
      <w:r>
        <w:rPr>
          <w:rFonts w:ascii="Segoe UI" w:hAnsi="Segoe UI" w:cs="Segoe UI"/>
          <w:sz w:val="20"/>
          <w:szCs w:val="20"/>
          <w:lang w:val="en-IE"/>
        </w:rPr>
        <w:t xml:space="preserve">  exemption description  </w:t>
      </w:r>
      <w:r w:rsidRPr="00484C80">
        <w:rPr>
          <w:rFonts w:ascii="Segoe UI" w:hAnsi="Segoe UI" w:cs="Segoe UI"/>
          <w:sz w:val="20"/>
          <w:szCs w:val="20"/>
          <w:lang w:val="en-IE"/>
        </w:rPr>
        <w:t xml:space="preserve">set out under Class </w:t>
      </w:r>
      <w:r>
        <w:rPr>
          <w:rFonts w:ascii="Segoe UI" w:hAnsi="Segoe UI" w:cs="Segoe UI"/>
          <w:sz w:val="20"/>
          <w:szCs w:val="20"/>
          <w:lang w:val="en-IE"/>
        </w:rPr>
        <w:t>6A</w:t>
      </w:r>
      <w:r w:rsidRPr="00484C80">
        <w:rPr>
          <w:rFonts w:ascii="Segoe UI" w:hAnsi="Segoe UI" w:cs="Segoe UI"/>
          <w:sz w:val="20"/>
          <w:szCs w:val="20"/>
          <w:lang w:val="en-IE"/>
        </w:rPr>
        <w:t xml:space="preserve"> : Part 3 of Schedule 2 of the Planning and Development Regulations 2001(as amended), </w:t>
      </w:r>
      <w:r>
        <w:rPr>
          <w:rFonts w:ascii="Segoe UI" w:hAnsi="Segoe UI" w:cs="Segoe UI"/>
          <w:sz w:val="20"/>
          <w:szCs w:val="20"/>
          <w:lang w:val="en-IE"/>
        </w:rPr>
        <w:t xml:space="preserve"> and would met the limitations set out thereunder. </w:t>
      </w:r>
    </w:p>
    <w:p w14:paraId="1255313A" w14:textId="77777777" w:rsidR="00B7775E" w:rsidRPr="00484C80" w:rsidRDefault="00B7775E" w:rsidP="00B7775E">
      <w:pPr>
        <w:ind w:left="720" w:hanging="720"/>
        <w:rPr>
          <w:rFonts w:ascii="Segoe UI" w:hAnsi="Segoe UI" w:cs="Segoe UI"/>
          <w:sz w:val="20"/>
          <w:szCs w:val="20"/>
          <w:lang w:val="en-IE"/>
        </w:rPr>
      </w:pPr>
      <w:r w:rsidRPr="00484C80">
        <w:rPr>
          <w:rFonts w:ascii="Segoe UI" w:hAnsi="Segoe UI" w:cs="Segoe UI"/>
          <w:sz w:val="20"/>
          <w:szCs w:val="20"/>
          <w:lang w:val="en-IE"/>
        </w:rPr>
        <w:t>iii.</w:t>
      </w:r>
      <w:r w:rsidRPr="00484C80">
        <w:rPr>
          <w:rFonts w:ascii="Segoe UI" w:hAnsi="Segoe UI" w:cs="Segoe UI"/>
          <w:sz w:val="20"/>
          <w:szCs w:val="20"/>
          <w:lang w:val="en-IE"/>
        </w:rPr>
        <w:tab/>
      </w:r>
      <w:r>
        <w:rPr>
          <w:rFonts w:ascii="Segoe UI" w:hAnsi="Segoe UI" w:cs="Segoe UI"/>
          <w:sz w:val="20"/>
          <w:szCs w:val="20"/>
          <w:lang w:val="en-IE"/>
        </w:rPr>
        <w:t xml:space="preserve">None of the </w:t>
      </w:r>
      <w:r w:rsidRPr="00484C80">
        <w:rPr>
          <w:rFonts w:ascii="Segoe UI" w:hAnsi="Segoe UI" w:cs="Segoe UI"/>
          <w:sz w:val="20"/>
          <w:szCs w:val="20"/>
          <w:lang w:val="en-IE"/>
        </w:rPr>
        <w:t>restriction</w:t>
      </w:r>
      <w:r>
        <w:rPr>
          <w:rFonts w:ascii="Segoe UI" w:hAnsi="Segoe UI" w:cs="Segoe UI"/>
          <w:sz w:val="20"/>
          <w:szCs w:val="20"/>
          <w:lang w:val="en-IE"/>
        </w:rPr>
        <w:t>s</w:t>
      </w:r>
      <w:r w:rsidRPr="00484C80">
        <w:rPr>
          <w:rFonts w:ascii="Segoe UI" w:hAnsi="Segoe UI" w:cs="Segoe UI"/>
          <w:sz w:val="20"/>
          <w:szCs w:val="20"/>
          <w:lang w:val="en-IE"/>
        </w:rPr>
        <w:t xml:space="preserve"> on exempted development pursuant to  Article 9(1)(a)(iii) of the Planning and Development Regulations 2001, as </w:t>
      </w:r>
      <w:r w:rsidRPr="00484C80">
        <w:rPr>
          <w:rFonts w:ascii="Segoe UI" w:hAnsi="Segoe UI" w:cs="Segoe UI"/>
          <w:sz w:val="20"/>
          <w:szCs w:val="20"/>
          <w:lang w:val="en-IE"/>
        </w:rPr>
        <w:tab/>
        <w:t>amended, is applicable in this instance.</w:t>
      </w:r>
    </w:p>
    <w:p w14:paraId="38B43826" w14:textId="77777777" w:rsidR="00A032FF" w:rsidRPr="000F6FAC" w:rsidRDefault="00A032FF" w:rsidP="00A032FF">
      <w:pPr>
        <w:rPr>
          <w:rFonts w:ascii="Franklin Gothic Book" w:hAnsi="Franklin Gothic Book"/>
          <w:lang w:val="en-IE"/>
        </w:rPr>
      </w:pPr>
    </w:p>
    <w:p w14:paraId="74DAD15C" w14:textId="48FB1ED5" w:rsidR="00A032FF" w:rsidRPr="000F6FAC" w:rsidRDefault="00A032FF" w:rsidP="00A032FF">
      <w:pPr>
        <w:pStyle w:val="BodyText"/>
        <w:ind w:right="-58"/>
        <w:contextualSpacing/>
        <w:jc w:val="left"/>
        <w:rPr>
          <w:rFonts w:ascii="Franklin Gothic Book" w:hAnsi="Franklin Gothic Book" w:cstheme="minorHAnsi"/>
          <w:u w:val="single"/>
        </w:rPr>
      </w:pPr>
      <w:r w:rsidRPr="000F6FAC">
        <w:rPr>
          <w:rFonts w:ascii="Franklin Gothic Book" w:hAnsi="Franklin Gothic Book"/>
          <w:u w:val="single"/>
        </w:rPr>
        <w:t xml:space="preserve">The Planning Authority considers that </w:t>
      </w:r>
      <w:r w:rsidRPr="000F6FAC">
        <w:rPr>
          <w:rFonts w:ascii="Franklin Gothic Book" w:hAnsi="Franklin Gothic Book"/>
          <w:b w:val="0"/>
          <w:bCs w:val="0"/>
        </w:rPr>
        <w:t>“</w:t>
      </w:r>
      <w:r w:rsidRPr="006C353A">
        <w:rPr>
          <w:rFonts w:ascii="Franklin Gothic Book" w:hAnsi="Franklin Gothic Book"/>
          <w:b w:val="0"/>
          <w:bCs w:val="0"/>
          <w:i/>
          <w:lang w:val="en-GB"/>
        </w:rPr>
        <w:t xml:space="preserve">the </w:t>
      </w:r>
      <w:r w:rsidR="00B7775E">
        <w:rPr>
          <w:rFonts w:ascii="Franklin Gothic Book" w:hAnsi="Franklin Gothic Book"/>
          <w:b w:val="0"/>
          <w:bCs w:val="0"/>
          <w:i/>
          <w:lang w:val="en-GB"/>
        </w:rPr>
        <w:t>installation of a slatted tank</w:t>
      </w:r>
      <w:r w:rsidRPr="000F6FAC">
        <w:rPr>
          <w:rFonts w:ascii="Franklin Gothic Book" w:hAnsi="Franklin Gothic Book"/>
          <w:b w:val="0"/>
          <w:bCs w:val="0"/>
          <w:i/>
        </w:rPr>
        <w:t xml:space="preserve">” at </w:t>
      </w:r>
      <w:r w:rsidR="00B7775E">
        <w:rPr>
          <w:rFonts w:ascii="Franklin Gothic Book" w:hAnsi="Franklin Gothic Book"/>
          <w:b w:val="0"/>
          <w:bCs w:val="0"/>
          <w:lang w:val="en-GB"/>
        </w:rPr>
        <w:t>Money</w:t>
      </w:r>
      <w:r w:rsidRPr="006C353A">
        <w:rPr>
          <w:rFonts w:ascii="Franklin Gothic Book" w:hAnsi="Franklin Gothic Book"/>
          <w:b w:val="0"/>
          <w:bCs w:val="0"/>
          <w:lang w:val="en-GB"/>
        </w:rPr>
        <w:t xml:space="preserve"> Upper, </w:t>
      </w:r>
      <w:r w:rsidR="00B7775E">
        <w:rPr>
          <w:rFonts w:ascii="Franklin Gothic Book" w:hAnsi="Franklin Gothic Book"/>
          <w:b w:val="0"/>
          <w:bCs w:val="0"/>
          <w:lang w:val="en-GB"/>
        </w:rPr>
        <w:t>Shillelagh</w:t>
      </w:r>
      <w:r w:rsidRPr="006C353A">
        <w:rPr>
          <w:rFonts w:ascii="Franklin Gothic Book" w:hAnsi="Franklin Gothic Book"/>
          <w:b w:val="0"/>
          <w:bCs w:val="0"/>
          <w:lang w:val="en-GB"/>
        </w:rPr>
        <w:t>, Co.Wicklow</w:t>
      </w:r>
      <w:r w:rsidRPr="000F6FAC">
        <w:rPr>
          <w:rFonts w:ascii="Franklin Gothic Book" w:hAnsi="Franklin Gothic Book"/>
          <w:b w:val="0"/>
          <w:bCs w:val="0"/>
        </w:rPr>
        <w:t xml:space="preserve"> </w:t>
      </w:r>
      <w:r w:rsidRPr="000F6FAC">
        <w:rPr>
          <w:rFonts w:ascii="Franklin Gothic Book" w:hAnsi="Franklin Gothic Book"/>
          <w:u w:val="single"/>
        </w:rPr>
        <w:t xml:space="preserve">is development and </w:t>
      </w:r>
      <w:r>
        <w:rPr>
          <w:rFonts w:ascii="Franklin Gothic Book" w:hAnsi="Franklin Gothic Book"/>
          <w:u w:val="single"/>
        </w:rPr>
        <w:t>IS</w:t>
      </w:r>
      <w:r w:rsidRPr="000F6FAC">
        <w:rPr>
          <w:rFonts w:ascii="Franklin Gothic Book" w:hAnsi="Franklin Gothic Book"/>
          <w:u w:val="single"/>
        </w:rPr>
        <w:t xml:space="preserve"> </w:t>
      </w:r>
      <w:r w:rsidR="00B7775E">
        <w:rPr>
          <w:rFonts w:ascii="Franklin Gothic Book" w:hAnsi="Franklin Gothic Book"/>
          <w:u w:val="single"/>
        </w:rPr>
        <w:t>E</w:t>
      </w:r>
      <w:r w:rsidRPr="000F6FAC">
        <w:rPr>
          <w:rFonts w:ascii="Franklin Gothic Book" w:hAnsi="Franklin Gothic Book"/>
          <w:u w:val="single"/>
        </w:rPr>
        <w:t>xempted development.</w:t>
      </w:r>
    </w:p>
    <w:p w14:paraId="099EA22C" w14:textId="77777777" w:rsidR="00A032FF" w:rsidRPr="000F6FAC" w:rsidRDefault="00A032FF" w:rsidP="00A032FF">
      <w:pPr>
        <w:pStyle w:val="BodyText"/>
        <w:ind w:left="720" w:right="-58" w:hanging="720"/>
        <w:contextualSpacing/>
        <w:rPr>
          <w:rFonts w:ascii="Franklin Gothic Book" w:hAnsi="Franklin Gothic Book"/>
          <w:b w:val="0"/>
          <w:bCs w:val="0"/>
          <w:u w:val="single"/>
        </w:rPr>
      </w:pPr>
    </w:p>
    <w:p w14:paraId="25C02D41" w14:textId="77777777" w:rsidR="00A032FF" w:rsidRPr="000F6FAC" w:rsidRDefault="00A032FF" w:rsidP="00A032FF">
      <w:pPr>
        <w:rPr>
          <w:rFonts w:ascii="Franklin Gothic Book" w:hAnsi="Franklin Gothic Book"/>
          <w:bCs/>
          <w:lang w:val="en-IE"/>
        </w:rPr>
      </w:pPr>
      <w:r w:rsidRPr="000F6FAC">
        <w:rPr>
          <w:rFonts w:ascii="Franklin Gothic Book" w:hAnsi="Franklin Gothic Book"/>
          <w:bCs/>
          <w:lang w:val="en-IE"/>
        </w:rPr>
        <w:t xml:space="preserve"> </w:t>
      </w:r>
    </w:p>
    <w:p w14:paraId="5894E417" w14:textId="77777777" w:rsidR="00A032FF" w:rsidRPr="000F6FAC" w:rsidRDefault="00A032FF" w:rsidP="00A032FF">
      <w:pPr>
        <w:jc w:val="both"/>
        <w:rPr>
          <w:rFonts w:ascii="Franklin Gothic Book" w:hAnsi="Franklin Gothic Book"/>
          <w:lang w:val="en-IE"/>
        </w:rPr>
      </w:pPr>
    </w:p>
    <w:p w14:paraId="62FF1926" w14:textId="77777777" w:rsidR="00A032FF" w:rsidRPr="000F6FAC" w:rsidRDefault="00A032FF" w:rsidP="00A032FF">
      <w:pPr>
        <w:jc w:val="both"/>
        <w:rPr>
          <w:rFonts w:ascii="Franklin Gothic Book" w:hAnsi="Franklin Gothic Book"/>
          <w:lang w:val="en-IE"/>
        </w:rPr>
      </w:pPr>
      <w:r w:rsidRPr="000F6FAC">
        <w:rPr>
          <w:rFonts w:ascii="Franklin Gothic Book" w:hAnsi="Franklin Gothic Book"/>
          <w:b/>
          <w:bCs/>
          <w:lang w:val="en-IE"/>
        </w:rPr>
        <w:t>Signed:</w:t>
      </w:r>
      <w:r w:rsidRPr="000F6FAC">
        <w:rPr>
          <w:rFonts w:ascii="Franklin Gothic Book" w:hAnsi="Franklin Gothic Book"/>
          <w:lang w:val="en-IE"/>
        </w:rPr>
        <w:t xml:space="preserve"> _________________________</w:t>
      </w:r>
      <w:r w:rsidRPr="000F6FAC">
        <w:rPr>
          <w:rFonts w:ascii="Franklin Gothic Book" w:hAnsi="Franklin Gothic Book"/>
          <w:lang w:val="en-IE"/>
        </w:rPr>
        <w:tab/>
      </w:r>
      <w:r w:rsidRPr="000F6FAC">
        <w:rPr>
          <w:rFonts w:ascii="Franklin Gothic Book" w:hAnsi="Franklin Gothic Book"/>
          <w:lang w:val="en-IE"/>
        </w:rPr>
        <w:tab/>
      </w:r>
      <w:r w:rsidRPr="000F6FAC">
        <w:rPr>
          <w:rFonts w:ascii="Franklin Gothic Book" w:hAnsi="Franklin Gothic Book"/>
          <w:lang w:val="en-IE"/>
        </w:rPr>
        <w:tab/>
      </w:r>
      <w:r w:rsidRPr="000F6FAC">
        <w:rPr>
          <w:rFonts w:ascii="Franklin Gothic Book" w:hAnsi="Franklin Gothic Book"/>
          <w:b/>
          <w:bCs/>
          <w:lang w:val="en-IE"/>
        </w:rPr>
        <w:t>Date:</w:t>
      </w:r>
      <w:r w:rsidRPr="000F6FAC">
        <w:rPr>
          <w:rFonts w:ascii="Franklin Gothic Book" w:hAnsi="Franklin Gothic Book"/>
          <w:lang w:val="en-IE"/>
        </w:rPr>
        <w:t xml:space="preserve"> ________________</w:t>
      </w:r>
    </w:p>
    <w:p w14:paraId="6F74BBFD" w14:textId="77777777" w:rsidR="00A032FF" w:rsidRPr="000F6FAC" w:rsidRDefault="00A032FF" w:rsidP="00A032FF">
      <w:pPr>
        <w:jc w:val="both"/>
        <w:rPr>
          <w:rFonts w:ascii="Franklin Gothic Book" w:hAnsi="Franklin Gothic Book"/>
          <w:b/>
          <w:bCs/>
          <w:lang w:val="en-IE"/>
        </w:rPr>
      </w:pPr>
      <w:r w:rsidRPr="000F6FAC">
        <w:rPr>
          <w:rFonts w:ascii="Franklin Gothic Book" w:hAnsi="Franklin Gothic Book"/>
          <w:lang w:val="en-IE"/>
        </w:rPr>
        <w:t xml:space="preserve">            </w:t>
      </w:r>
      <w:r w:rsidRPr="000F6FAC">
        <w:rPr>
          <w:rFonts w:ascii="Franklin Gothic Book" w:hAnsi="Franklin Gothic Book"/>
          <w:b/>
          <w:bCs/>
          <w:lang w:val="en-IE"/>
        </w:rPr>
        <w:t>ADMINISTRATIVE OFFICER</w:t>
      </w:r>
    </w:p>
    <w:p w14:paraId="6C5CDC68" w14:textId="77777777" w:rsidR="00A032FF" w:rsidRPr="000F6FAC" w:rsidRDefault="00A032FF" w:rsidP="00A032FF">
      <w:pPr>
        <w:jc w:val="both"/>
        <w:rPr>
          <w:rFonts w:ascii="Franklin Gothic Book" w:hAnsi="Franklin Gothic Book"/>
          <w:b/>
          <w:bCs/>
          <w:lang w:val="en-IE"/>
        </w:rPr>
      </w:pPr>
      <w:r w:rsidRPr="000F6FAC">
        <w:rPr>
          <w:rFonts w:ascii="Franklin Gothic Book" w:hAnsi="Franklin Gothic Book"/>
          <w:b/>
          <w:bCs/>
          <w:lang w:val="en-IE"/>
        </w:rPr>
        <w:t xml:space="preserve">            PLANNING DEVELOPMENT &amp; ENVIRONMENT</w:t>
      </w:r>
    </w:p>
    <w:p w14:paraId="41807998" w14:textId="77777777" w:rsidR="00A032FF" w:rsidRPr="000F6FAC" w:rsidRDefault="00A032FF" w:rsidP="00A032FF">
      <w:pPr>
        <w:jc w:val="both"/>
        <w:rPr>
          <w:rFonts w:ascii="Franklin Gothic Book" w:hAnsi="Franklin Gothic Book"/>
          <w:sz w:val="28"/>
          <w:szCs w:val="28"/>
          <w:lang w:val="en-IE"/>
        </w:rPr>
      </w:pPr>
    </w:p>
    <w:p w14:paraId="78C580C6" w14:textId="77777777" w:rsidR="00A032FF" w:rsidRPr="00C7359D" w:rsidRDefault="00A032FF" w:rsidP="00A032FF">
      <w:pPr>
        <w:jc w:val="both"/>
        <w:rPr>
          <w:rFonts w:ascii="Franklin Gothic Book" w:hAnsi="Franklin Gothic Book"/>
          <w:lang w:val="en-IE"/>
        </w:rPr>
      </w:pPr>
    </w:p>
    <w:p w14:paraId="4BEA33D9" w14:textId="77777777" w:rsidR="00A032FF" w:rsidRPr="00C7359D" w:rsidRDefault="00A032FF" w:rsidP="00A032FF">
      <w:pPr>
        <w:rPr>
          <w:rFonts w:ascii="Franklin Gothic Book" w:hAnsi="Franklin Gothic Book"/>
          <w:lang w:val="en-IE"/>
        </w:rPr>
      </w:pPr>
    </w:p>
    <w:p w14:paraId="72D3F8DA" w14:textId="77777777" w:rsidR="00A032FF" w:rsidRPr="00C7359D" w:rsidRDefault="00A032FF" w:rsidP="00A032FF">
      <w:pPr>
        <w:rPr>
          <w:rFonts w:ascii="Franklin Gothic Book" w:hAnsi="Franklin Gothic Book"/>
          <w:lang w:val="en-IE"/>
        </w:rPr>
      </w:pPr>
    </w:p>
    <w:p w14:paraId="48FEA80C" w14:textId="77777777" w:rsidR="00A032FF" w:rsidRPr="00C7359D" w:rsidRDefault="00A032FF" w:rsidP="00A032FF">
      <w:pPr>
        <w:rPr>
          <w:rFonts w:ascii="Franklin Gothic Book" w:hAnsi="Franklin Gothic Book"/>
          <w:lang w:val="en-IE"/>
        </w:rPr>
      </w:pPr>
    </w:p>
    <w:p w14:paraId="6C81C114" w14:textId="77777777" w:rsidR="00A032FF" w:rsidRPr="00C7359D" w:rsidRDefault="00A032FF" w:rsidP="00A032FF">
      <w:pPr>
        <w:rPr>
          <w:rFonts w:ascii="Franklin Gothic Book" w:hAnsi="Franklin Gothic Book"/>
          <w:lang w:val="en-IE"/>
        </w:rPr>
      </w:pPr>
    </w:p>
    <w:p w14:paraId="48D90B9C" w14:textId="77777777" w:rsidR="00A032FF" w:rsidRPr="00C7359D" w:rsidRDefault="00A032FF" w:rsidP="00A032FF">
      <w:pPr>
        <w:rPr>
          <w:rFonts w:ascii="Franklin Gothic Book" w:hAnsi="Franklin Gothic Book"/>
          <w:lang w:val="en-IE"/>
        </w:rPr>
      </w:pPr>
    </w:p>
    <w:p w14:paraId="499F3683" w14:textId="77777777" w:rsidR="00A032FF" w:rsidRDefault="00A032FF" w:rsidP="00A032FF">
      <w:pPr>
        <w:rPr>
          <w:rFonts w:ascii="Franklin Gothic Book" w:hAnsi="Franklin Gothic Book"/>
          <w:b/>
          <w:bCs/>
          <w:lang w:val="en-IE"/>
        </w:rPr>
      </w:pPr>
    </w:p>
    <w:p w14:paraId="7BFB2D6E" w14:textId="77777777" w:rsidR="00A032FF" w:rsidRDefault="00A032FF" w:rsidP="00A032FF">
      <w:pPr>
        <w:rPr>
          <w:rFonts w:ascii="Franklin Gothic Book" w:hAnsi="Franklin Gothic Book"/>
          <w:b/>
          <w:bCs/>
          <w:lang w:val="en-IE"/>
        </w:rPr>
      </w:pPr>
    </w:p>
    <w:p w14:paraId="6E0AE01A" w14:textId="77777777" w:rsidR="00A032FF" w:rsidRDefault="00A032FF" w:rsidP="00A032FF">
      <w:pPr>
        <w:rPr>
          <w:rFonts w:ascii="Franklin Gothic Book" w:hAnsi="Franklin Gothic Book"/>
          <w:b/>
          <w:bCs/>
          <w:highlight w:val="yellow"/>
          <w:lang w:val="en-IE"/>
        </w:rPr>
      </w:pPr>
    </w:p>
    <w:p w14:paraId="32442B20" w14:textId="77777777" w:rsidR="00A032FF" w:rsidRDefault="00A032FF" w:rsidP="00A032FF">
      <w:pPr>
        <w:rPr>
          <w:rFonts w:ascii="Franklin Gothic Book" w:hAnsi="Franklin Gothic Book"/>
          <w:b/>
          <w:bCs/>
          <w:highlight w:val="yellow"/>
          <w:lang w:val="en-IE"/>
        </w:rPr>
      </w:pPr>
    </w:p>
    <w:p w14:paraId="7C3730D4" w14:textId="77777777" w:rsidR="00A032FF" w:rsidRDefault="00A032FF" w:rsidP="00A032FF">
      <w:pPr>
        <w:rPr>
          <w:rFonts w:ascii="Franklin Gothic Book" w:hAnsi="Franklin Gothic Book"/>
          <w:b/>
          <w:bCs/>
          <w:highlight w:val="yellow"/>
          <w:lang w:val="en-IE"/>
        </w:rPr>
      </w:pPr>
    </w:p>
    <w:p w14:paraId="0919248D" w14:textId="77777777" w:rsidR="00A032FF" w:rsidRDefault="00A032FF" w:rsidP="00A032FF">
      <w:pPr>
        <w:rPr>
          <w:rFonts w:ascii="Franklin Gothic Book" w:hAnsi="Franklin Gothic Book"/>
          <w:b/>
          <w:bCs/>
          <w:highlight w:val="yellow"/>
          <w:lang w:val="en-IE"/>
        </w:rPr>
      </w:pPr>
    </w:p>
    <w:p w14:paraId="249BE5C7" w14:textId="77777777" w:rsidR="00A032FF" w:rsidRDefault="00A032FF" w:rsidP="00A032FF">
      <w:pPr>
        <w:rPr>
          <w:rFonts w:ascii="Franklin Gothic Book" w:hAnsi="Franklin Gothic Book"/>
          <w:b/>
          <w:bCs/>
          <w:highlight w:val="yellow"/>
          <w:lang w:val="en-IE"/>
        </w:rPr>
      </w:pPr>
    </w:p>
    <w:p w14:paraId="0BCAD1BF" w14:textId="77777777" w:rsidR="00A032FF" w:rsidRDefault="00A032FF" w:rsidP="00A032FF">
      <w:pPr>
        <w:rPr>
          <w:rFonts w:ascii="Franklin Gothic Book" w:hAnsi="Franklin Gothic Book"/>
          <w:b/>
          <w:bCs/>
          <w:lang w:val="en-IE"/>
        </w:rPr>
      </w:pPr>
      <w:r>
        <w:rPr>
          <w:rFonts w:ascii="Franklin Gothic Book" w:hAnsi="Franklin Gothic Book"/>
          <w:b/>
          <w:bCs/>
          <w:lang w:val="en-IE"/>
        </w:rPr>
        <w:t>Katie Shanley</w:t>
      </w:r>
    </w:p>
    <w:p w14:paraId="7EDD46AD" w14:textId="2A4D9EB4" w:rsidR="00A032FF" w:rsidRDefault="00B7775E" w:rsidP="00A032FF">
      <w:pPr>
        <w:rPr>
          <w:rFonts w:ascii="Franklin Gothic Book" w:hAnsi="Franklin Gothic Book"/>
          <w:b/>
          <w:bCs/>
          <w:lang w:val="en-IE"/>
        </w:rPr>
      </w:pPr>
      <w:r>
        <w:rPr>
          <w:rFonts w:ascii="Franklin Gothic Book" w:hAnsi="Franklin Gothic Book"/>
          <w:b/>
          <w:bCs/>
          <w:lang w:val="en-IE"/>
        </w:rPr>
        <w:t>Money</w:t>
      </w:r>
      <w:r w:rsidR="00A032FF">
        <w:rPr>
          <w:rFonts w:ascii="Franklin Gothic Book" w:hAnsi="Franklin Gothic Book"/>
          <w:b/>
          <w:bCs/>
          <w:lang w:val="en-IE"/>
        </w:rPr>
        <w:t xml:space="preserve"> Upper</w:t>
      </w:r>
    </w:p>
    <w:p w14:paraId="09ED6731" w14:textId="1FBC53BA" w:rsidR="00A032FF" w:rsidRDefault="00B7775E" w:rsidP="00A032FF">
      <w:pPr>
        <w:rPr>
          <w:rFonts w:ascii="Franklin Gothic Book" w:hAnsi="Franklin Gothic Book"/>
          <w:b/>
          <w:bCs/>
          <w:lang w:val="en-IE"/>
        </w:rPr>
      </w:pPr>
      <w:r>
        <w:rPr>
          <w:rFonts w:ascii="Franklin Gothic Book" w:hAnsi="Franklin Gothic Book"/>
          <w:b/>
          <w:bCs/>
          <w:lang w:val="en-IE"/>
        </w:rPr>
        <w:t>Shillelagh</w:t>
      </w:r>
    </w:p>
    <w:p w14:paraId="739C7E84" w14:textId="77777777" w:rsidR="00A032FF" w:rsidRPr="00537340" w:rsidRDefault="00A032FF" w:rsidP="00A032FF">
      <w:pPr>
        <w:rPr>
          <w:rFonts w:ascii="Franklin Gothic Book" w:hAnsi="Franklin Gothic Book"/>
          <w:b/>
          <w:bCs/>
          <w:lang w:val="en-IE"/>
        </w:rPr>
      </w:pPr>
      <w:r>
        <w:rPr>
          <w:rFonts w:ascii="Franklin Gothic Book" w:hAnsi="Franklin Gothic Book"/>
          <w:b/>
          <w:bCs/>
          <w:lang w:val="en-IE"/>
        </w:rPr>
        <w:t xml:space="preserve">Co. Wicklow </w:t>
      </w:r>
    </w:p>
    <w:p w14:paraId="55AE853D" w14:textId="77777777" w:rsidR="00A032FF" w:rsidRPr="00620F81" w:rsidRDefault="00A032FF" w:rsidP="00A032FF">
      <w:pPr>
        <w:rPr>
          <w:rFonts w:ascii="Franklin Gothic Book" w:hAnsi="Franklin Gothic Book"/>
          <w:b/>
          <w:bCs/>
          <w:color w:val="FF0000"/>
          <w:lang w:val="en-IE"/>
        </w:rPr>
      </w:pPr>
    </w:p>
    <w:p w14:paraId="233A5598" w14:textId="77777777" w:rsidR="00A032FF" w:rsidRPr="00620F81" w:rsidRDefault="00A032FF" w:rsidP="00A032FF">
      <w:pPr>
        <w:rPr>
          <w:rFonts w:ascii="Franklin Gothic Book" w:hAnsi="Franklin Gothic Book"/>
          <w:b/>
          <w:bCs/>
          <w:color w:val="FF0000"/>
          <w:lang w:val="en-IE"/>
        </w:rPr>
      </w:pPr>
    </w:p>
    <w:p w14:paraId="0FF2794B" w14:textId="77777777" w:rsidR="00A032FF" w:rsidRPr="00620F81" w:rsidRDefault="00A032FF" w:rsidP="00A032FF">
      <w:pPr>
        <w:rPr>
          <w:rFonts w:ascii="Franklin Gothic Book" w:hAnsi="Franklin Gothic Book"/>
          <w:b/>
          <w:bCs/>
          <w:color w:val="FF0000"/>
          <w:lang w:val="en-IE"/>
        </w:rPr>
      </w:pPr>
    </w:p>
    <w:p w14:paraId="6423FA40" w14:textId="687F9E3E" w:rsidR="00A032FF" w:rsidRPr="00620F81" w:rsidRDefault="00A032FF" w:rsidP="00A032FF">
      <w:pPr>
        <w:jc w:val="right"/>
        <w:rPr>
          <w:rFonts w:ascii="Franklin Gothic Book" w:hAnsi="Franklin Gothic Book"/>
          <w:b/>
          <w:bCs/>
          <w:lang w:val="en-IE"/>
        </w:rPr>
      </w:pPr>
      <w:r>
        <w:rPr>
          <w:rFonts w:ascii="Franklin Gothic Book" w:hAnsi="Franklin Gothic Book"/>
          <w:b/>
          <w:bCs/>
          <w:lang w:val="en-IE"/>
        </w:rPr>
        <w:t>2</w:t>
      </w:r>
      <w:r w:rsidR="00B7775E">
        <w:rPr>
          <w:rFonts w:ascii="Franklin Gothic Book" w:hAnsi="Franklin Gothic Book"/>
          <w:b/>
          <w:bCs/>
          <w:lang w:val="en-IE"/>
        </w:rPr>
        <w:t>7th</w:t>
      </w:r>
      <w:r>
        <w:rPr>
          <w:rFonts w:ascii="Franklin Gothic Book" w:hAnsi="Franklin Gothic Book"/>
          <w:b/>
          <w:bCs/>
          <w:lang w:val="en-IE"/>
        </w:rPr>
        <w:t xml:space="preserve"> of July 2026</w:t>
      </w:r>
    </w:p>
    <w:p w14:paraId="53445871" w14:textId="77777777" w:rsidR="00A032FF" w:rsidRPr="00620F81" w:rsidRDefault="00A032FF" w:rsidP="00A032FF">
      <w:pPr>
        <w:rPr>
          <w:rFonts w:ascii="Franklin Gothic Book" w:hAnsi="Franklin Gothic Book"/>
          <w:b/>
          <w:bCs/>
          <w:lang w:val="en-IE"/>
        </w:rPr>
      </w:pPr>
    </w:p>
    <w:p w14:paraId="0001D62C" w14:textId="77777777" w:rsidR="00A032FF" w:rsidRPr="00620F81" w:rsidRDefault="00A032FF" w:rsidP="00A032FF">
      <w:pPr>
        <w:rPr>
          <w:rFonts w:ascii="Franklin Gothic Book" w:hAnsi="Franklin Gothic Book"/>
          <w:b/>
          <w:bCs/>
          <w:lang w:val="en-IE"/>
        </w:rPr>
      </w:pPr>
    </w:p>
    <w:p w14:paraId="618217C5" w14:textId="77777777" w:rsidR="00A032FF" w:rsidRDefault="00A032FF" w:rsidP="00A032FF">
      <w:pPr>
        <w:ind w:left="720" w:hanging="720"/>
        <w:rPr>
          <w:rFonts w:ascii="Franklin Gothic Book" w:hAnsi="Franklin Gothic Book"/>
          <w:b/>
          <w:bCs/>
        </w:rPr>
      </w:pPr>
    </w:p>
    <w:p w14:paraId="56D6CCD7" w14:textId="6647AA8D" w:rsidR="00A032FF" w:rsidRPr="00620F81" w:rsidRDefault="00A032FF" w:rsidP="00A032FF">
      <w:pPr>
        <w:ind w:left="720" w:hanging="720"/>
        <w:rPr>
          <w:rFonts w:ascii="Franklin Gothic Book" w:hAnsi="Franklin Gothic Book"/>
          <w:b/>
          <w:bCs/>
          <w:lang w:val="en-IE"/>
        </w:rPr>
      </w:pPr>
      <w:r w:rsidRPr="00620F81">
        <w:rPr>
          <w:rFonts w:ascii="Franklin Gothic Book" w:hAnsi="Franklin Gothic Book"/>
          <w:b/>
          <w:bCs/>
        </w:rPr>
        <w:t>RE:</w:t>
      </w:r>
      <w:r w:rsidRPr="00620F81">
        <w:rPr>
          <w:rFonts w:ascii="Franklin Gothic Book" w:hAnsi="Franklin Gothic Book"/>
          <w:b/>
          <w:bCs/>
        </w:rPr>
        <w:tab/>
        <w:t xml:space="preserve">Declaration in accordance with Section 5 of the Planning &amp; Development Acts 2000 (As Amended) </w:t>
      </w:r>
      <w:r>
        <w:rPr>
          <w:rFonts w:ascii="Franklin Gothic Book" w:hAnsi="Franklin Gothic Book"/>
          <w:b/>
          <w:bCs/>
        </w:rPr>
        <w:t>-EX 8</w:t>
      </w:r>
      <w:r w:rsidR="00B7775E">
        <w:rPr>
          <w:rFonts w:ascii="Franklin Gothic Book" w:hAnsi="Franklin Gothic Book"/>
          <w:b/>
          <w:bCs/>
        </w:rPr>
        <w:t>3</w:t>
      </w:r>
      <w:r>
        <w:rPr>
          <w:rFonts w:ascii="Franklin Gothic Book" w:hAnsi="Franklin Gothic Book"/>
          <w:b/>
          <w:bCs/>
        </w:rPr>
        <w:t>/2026</w:t>
      </w:r>
    </w:p>
    <w:p w14:paraId="097D2781" w14:textId="77777777" w:rsidR="00A032FF" w:rsidRPr="00C7359D" w:rsidRDefault="00A032FF" w:rsidP="00A032FF">
      <w:pPr>
        <w:pStyle w:val="BodyTextIndent"/>
        <w:rPr>
          <w:rFonts w:ascii="Franklin Gothic Book" w:hAnsi="Franklin Gothic Book" w:cs="Times New Roman"/>
          <w:b w:val="0"/>
        </w:rPr>
      </w:pPr>
    </w:p>
    <w:p w14:paraId="216139B6" w14:textId="77777777" w:rsidR="00A032FF" w:rsidRPr="00C7359D" w:rsidRDefault="00A032FF" w:rsidP="00A032FF">
      <w:pPr>
        <w:rPr>
          <w:rFonts w:ascii="Franklin Gothic Book" w:hAnsi="Franklin Gothic Book"/>
          <w:lang w:val="en-IE"/>
        </w:rPr>
      </w:pPr>
      <w:r w:rsidRPr="00C7359D">
        <w:rPr>
          <w:rFonts w:ascii="Franklin Gothic Book" w:hAnsi="Franklin Gothic Book"/>
          <w:lang w:val="en-IE"/>
        </w:rPr>
        <w:t xml:space="preserve">A Chara, </w:t>
      </w:r>
    </w:p>
    <w:p w14:paraId="29EFB749" w14:textId="77777777" w:rsidR="00A032FF" w:rsidRPr="00C7359D" w:rsidRDefault="00A032FF" w:rsidP="00A032FF">
      <w:pPr>
        <w:rPr>
          <w:rFonts w:ascii="Franklin Gothic Book" w:hAnsi="Franklin Gothic Book"/>
          <w:lang w:val="en-IE"/>
        </w:rPr>
      </w:pPr>
    </w:p>
    <w:p w14:paraId="6C573FE3" w14:textId="77777777" w:rsidR="00A032FF" w:rsidRPr="00C7359D" w:rsidRDefault="00A032FF" w:rsidP="00A032FF">
      <w:pPr>
        <w:jc w:val="both"/>
        <w:rPr>
          <w:rFonts w:ascii="Franklin Gothic Book" w:hAnsi="Franklin Gothic Book"/>
          <w:lang w:val="en-IE"/>
        </w:rPr>
      </w:pPr>
      <w:r w:rsidRPr="00C7359D">
        <w:rPr>
          <w:rFonts w:ascii="Franklin Gothic Book" w:hAnsi="Franklin Gothic Book"/>
          <w:lang w:val="en-IE"/>
        </w:rPr>
        <w:t>I enclose herewith Declaration in accordance with Article 5 (2) (A) of the Planning &amp; Development Act 2000.</w:t>
      </w:r>
    </w:p>
    <w:p w14:paraId="6A3AD588" w14:textId="77777777" w:rsidR="00A032FF" w:rsidRPr="00C7359D" w:rsidRDefault="00A032FF" w:rsidP="00A032FF">
      <w:pPr>
        <w:jc w:val="both"/>
        <w:rPr>
          <w:rFonts w:ascii="Franklin Gothic Book" w:hAnsi="Franklin Gothic Book"/>
          <w:lang w:val="en-IE"/>
        </w:rPr>
      </w:pPr>
    </w:p>
    <w:p w14:paraId="6E1EBC2A" w14:textId="77777777" w:rsidR="00A032FF" w:rsidRPr="00C7359D" w:rsidRDefault="00A032FF" w:rsidP="00A032FF">
      <w:pPr>
        <w:pStyle w:val="BodyText3"/>
        <w:rPr>
          <w:rFonts w:ascii="Franklin Gothic Book" w:hAnsi="Franklin Gothic Book"/>
          <w:bCs/>
        </w:rPr>
      </w:pPr>
      <w:r w:rsidRPr="00C7359D">
        <w:rPr>
          <w:rFonts w:ascii="Franklin Gothic Book" w:hAnsi="Franklin Gothic Book"/>
          <w:bCs/>
        </w:rPr>
        <w:t xml:space="preserve">Where a Declaration is used under this Section any person issued with a Declaration under subsection (2) (a) may, on payment to An </w:t>
      </w:r>
      <w:r>
        <w:rPr>
          <w:rFonts w:ascii="Franklin Gothic Book" w:hAnsi="Franklin Gothic Book"/>
          <w:bCs/>
        </w:rPr>
        <w:t>Coimisiún</w:t>
      </w:r>
      <w:r w:rsidRPr="00C7359D">
        <w:rPr>
          <w:rFonts w:ascii="Franklin Gothic Book" w:hAnsi="Franklin Gothic Book"/>
          <w:bCs/>
        </w:rPr>
        <w:t xml:space="preserve"> Plean</w:t>
      </w:r>
      <w:r>
        <w:rPr>
          <w:rFonts w:ascii="Franklin Gothic Book" w:hAnsi="Franklin Gothic Book"/>
          <w:bCs/>
        </w:rPr>
        <w:t>á</w:t>
      </w:r>
      <w:r w:rsidRPr="00C7359D">
        <w:rPr>
          <w:rFonts w:ascii="Franklin Gothic Book" w:hAnsi="Franklin Gothic Book"/>
          <w:bCs/>
        </w:rPr>
        <w:t xml:space="preserve">la of such fee as may be prescribed, refer a declaration for review by the </w:t>
      </w:r>
      <w:r>
        <w:rPr>
          <w:rFonts w:ascii="Franklin Gothic Book" w:hAnsi="Franklin Gothic Book"/>
          <w:bCs/>
        </w:rPr>
        <w:t>Coimisiún</w:t>
      </w:r>
      <w:r w:rsidRPr="00C7359D">
        <w:rPr>
          <w:rFonts w:ascii="Franklin Gothic Book" w:hAnsi="Franklin Gothic Book"/>
          <w:bCs/>
        </w:rPr>
        <w:t xml:space="preserve"> within four weeks of the date of the issuing of the declaration by the Local Authority.</w:t>
      </w:r>
    </w:p>
    <w:p w14:paraId="2C257778" w14:textId="77777777" w:rsidR="00A032FF" w:rsidRPr="00C7359D" w:rsidRDefault="00A032FF" w:rsidP="00A032FF">
      <w:pPr>
        <w:rPr>
          <w:rFonts w:ascii="Franklin Gothic Book" w:hAnsi="Franklin Gothic Book"/>
          <w:lang w:val="en-IE"/>
        </w:rPr>
      </w:pPr>
    </w:p>
    <w:p w14:paraId="3464F2C3" w14:textId="77777777" w:rsidR="00A032FF" w:rsidRPr="00C7359D" w:rsidRDefault="00A032FF" w:rsidP="00A032FF">
      <w:pPr>
        <w:rPr>
          <w:rFonts w:ascii="Franklin Gothic Book" w:hAnsi="Franklin Gothic Book"/>
          <w:lang w:val="en-IE"/>
        </w:rPr>
      </w:pPr>
    </w:p>
    <w:p w14:paraId="1FC1F736" w14:textId="77777777" w:rsidR="00A032FF" w:rsidRPr="00C7359D" w:rsidRDefault="00A032FF" w:rsidP="00A032FF">
      <w:pPr>
        <w:rPr>
          <w:rFonts w:ascii="Franklin Gothic Book" w:hAnsi="Franklin Gothic Book"/>
          <w:lang w:val="en-IE"/>
        </w:rPr>
      </w:pPr>
      <w:r w:rsidRPr="00C7359D">
        <w:rPr>
          <w:rFonts w:ascii="Franklin Gothic Book" w:hAnsi="Franklin Gothic Book"/>
          <w:lang w:val="en-IE"/>
        </w:rPr>
        <w:t>Is mise, le meas,</w:t>
      </w:r>
    </w:p>
    <w:p w14:paraId="6F359A52" w14:textId="77777777" w:rsidR="00A032FF" w:rsidRPr="00C7359D" w:rsidRDefault="00A032FF" w:rsidP="00A032FF">
      <w:pPr>
        <w:rPr>
          <w:rFonts w:ascii="Franklin Gothic Book" w:hAnsi="Franklin Gothic Book"/>
          <w:lang w:val="en-IE"/>
        </w:rPr>
      </w:pPr>
    </w:p>
    <w:p w14:paraId="766E3578" w14:textId="77777777" w:rsidR="00A032FF" w:rsidRPr="00C7359D" w:rsidRDefault="00A032FF" w:rsidP="00A032FF">
      <w:pPr>
        <w:rPr>
          <w:rFonts w:ascii="Franklin Gothic Book" w:hAnsi="Franklin Gothic Book"/>
          <w:lang w:val="en-IE"/>
        </w:rPr>
      </w:pPr>
    </w:p>
    <w:p w14:paraId="7D063C31" w14:textId="77777777" w:rsidR="00A032FF" w:rsidRPr="00C7359D" w:rsidRDefault="00A032FF" w:rsidP="00A032FF">
      <w:pPr>
        <w:rPr>
          <w:rFonts w:ascii="Franklin Gothic Book" w:hAnsi="Franklin Gothic Book"/>
          <w:lang w:val="en-IE"/>
        </w:rPr>
      </w:pPr>
      <w:r w:rsidRPr="00C7359D">
        <w:rPr>
          <w:rFonts w:ascii="Franklin Gothic Book" w:hAnsi="Franklin Gothic Book"/>
          <w:lang w:val="en-IE"/>
        </w:rPr>
        <w:t xml:space="preserve">____________________ </w:t>
      </w:r>
    </w:p>
    <w:p w14:paraId="734030E3" w14:textId="77777777" w:rsidR="00A032FF" w:rsidRPr="00C7359D" w:rsidRDefault="00A032FF" w:rsidP="00A032FF">
      <w:pPr>
        <w:rPr>
          <w:rFonts w:ascii="Franklin Gothic Book" w:hAnsi="Franklin Gothic Book"/>
          <w:b/>
          <w:lang w:val="en-IE"/>
        </w:rPr>
      </w:pPr>
      <w:r w:rsidRPr="00C7359D">
        <w:rPr>
          <w:rFonts w:ascii="Franklin Gothic Book" w:hAnsi="Franklin Gothic Book"/>
          <w:b/>
          <w:lang w:val="en-IE"/>
        </w:rPr>
        <w:t>ADMINISTRATIVE OFFICER</w:t>
      </w:r>
    </w:p>
    <w:p w14:paraId="00A075DF" w14:textId="77777777" w:rsidR="00A032FF" w:rsidRPr="00C7359D" w:rsidRDefault="00A032FF" w:rsidP="00A032FF">
      <w:pPr>
        <w:rPr>
          <w:rFonts w:ascii="Franklin Gothic Book" w:hAnsi="Franklin Gothic Book"/>
          <w:b/>
          <w:lang w:val="en-IE"/>
        </w:rPr>
      </w:pPr>
      <w:r w:rsidRPr="00C7359D">
        <w:rPr>
          <w:rFonts w:ascii="Franklin Gothic Book" w:hAnsi="Franklin Gothic Book"/>
          <w:b/>
          <w:lang w:val="en-IE"/>
        </w:rPr>
        <w:t>PLANNING DEVELOPMENT &amp; ENVIRONMENT.</w:t>
      </w:r>
    </w:p>
    <w:p w14:paraId="26D693CD" w14:textId="77777777" w:rsidR="00A032FF" w:rsidRDefault="00A032FF" w:rsidP="00A032FF"/>
    <w:p w14:paraId="10E4A2B6" w14:textId="77777777" w:rsidR="00310E47" w:rsidRDefault="00310E47"/>
    <w:sectPr w:rsidR="00310E47" w:rsidSect="00A032F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lbertus Medium">
    <w:altName w:val="Eras Medium ITC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05133E"/>
    <w:multiLevelType w:val="hybridMultilevel"/>
    <w:tmpl w:val="AB709BEC"/>
    <w:lvl w:ilvl="0" w:tplc="FFFFFFFF">
      <w:start w:val="1"/>
      <w:numFmt w:val="upperLetter"/>
      <w:lvlText w:val="%1."/>
      <w:lvlJc w:val="left"/>
      <w:pPr>
        <w:ind w:left="643" w:hanging="360"/>
      </w:pPr>
      <w:rPr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363" w:hanging="360"/>
      </w:pPr>
    </w:lvl>
    <w:lvl w:ilvl="2" w:tplc="FFFFFFFF" w:tentative="1">
      <w:start w:val="1"/>
      <w:numFmt w:val="lowerRoman"/>
      <w:lvlText w:val="%3."/>
      <w:lvlJc w:val="right"/>
      <w:pPr>
        <w:ind w:left="2083" w:hanging="180"/>
      </w:pPr>
    </w:lvl>
    <w:lvl w:ilvl="3" w:tplc="FFFFFFFF" w:tentative="1">
      <w:start w:val="1"/>
      <w:numFmt w:val="decimal"/>
      <w:lvlText w:val="%4."/>
      <w:lvlJc w:val="left"/>
      <w:pPr>
        <w:ind w:left="2803" w:hanging="360"/>
      </w:pPr>
    </w:lvl>
    <w:lvl w:ilvl="4" w:tplc="FFFFFFFF" w:tentative="1">
      <w:start w:val="1"/>
      <w:numFmt w:val="lowerLetter"/>
      <w:lvlText w:val="%5."/>
      <w:lvlJc w:val="left"/>
      <w:pPr>
        <w:ind w:left="3523" w:hanging="360"/>
      </w:pPr>
    </w:lvl>
    <w:lvl w:ilvl="5" w:tplc="FFFFFFFF" w:tentative="1">
      <w:start w:val="1"/>
      <w:numFmt w:val="lowerRoman"/>
      <w:lvlText w:val="%6."/>
      <w:lvlJc w:val="right"/>
      <w:pPr>
        <w:ind w:left="4243" w:hanging="180"/>
      </w:pPr>
    </w:lvl>
    <w:lvl w:ilvl="6" w:tplc="FFFFFFFF" w:tentative="1">
      <w:start w:val="1"/>
      <w:numFmt w:val="decimal"/>
      <w:lvlText w:val="%7."/>
      <w:lvlJc w:val="left"/>
      <w:pPr>
        <w:ind w:left="4963" w:hanging="360"/>
      </w:pPr>
    </w:lvl>
    <w:lvl w:ilvl="7" w:tplc="FFFFFFFF" w:tentative="1">
      <w:start w:val="1"/>
      <w:numFmt w:val="lowerLetter"/>
      <w:lvlText w:val="%8."/>
      <w:lvlJc w:val="left"/>
      <w:pPr>
        <w:ind w:left="5683" w:hanging="360"/>
      </w:pPr>
    </w:lvl>
    <w:lvl w:ilvl="8" w:tplc="FFFFFFFF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1" w15:restartNumberingAfterBreak="0">
    <w:nsid w:val="2CE15C50"/>
    <w:multiLevelType w:val="hybridMultilevel"/>
    <w:tmpl w:val="DE2C0280"/>
    <w:lvl w:ilvl="0" w:tplc="FFFFFFFF">
      <w:start w:val="1"/>
      <w:numFmt w:val="lowerLetter"/>
      <w:lvlText w:val="%1)"/>
      <w:lvlJc w:val="left"/>
      <w:pPr>
        <w:ind w:left="1080" w:hanging="720"/>
      </w:pPr>
      <w:rPr>
        <w:rFonts w:hint="default"/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516795C"/>
    <w:multiLevelType w:val="hybridMultilevel"/>
    <w:tmpl w:val="DE2C0280"/>
    <w:lvl w:ilvl="0" w:tplc="508A299E">
      <w:start w:val="1"/>
      <w:numFmt w:val="lowerLetter"/>
      <w:lvlText w:val="%1)"/>
      <w:lvlJc w:val="left"/>
      <w:pPr>
        <w:ind w:left="1080" w:hanging="720"/>
      </w:pPr>
      <w:rPr>
        <w:rFonts w:hint="default"/>
        <w:b/>
        <w:bCs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04552A7"/>
    <w:multiLevelType w:val="hybridMultilevel"/>
    <w:tmpl w:val="AB709BEC"/>
    <w:lvl w:ilvl="0" w:tplc="35AC981C">
      <w:start w:val="1"/>
      <w:numFmt w:val="upperLetter"/>
      <w:lvlText w:val="%1."/>
      <w:lvlJc w:val="left"/>
      <w:pPr>
        <w:ind w:left="643" w:hanging="360"/>
      </w:pPr>
      <w:rPr>
        <w:b/>
        <w:bCs/>
      </w:rPr>
    </w:lvl>
    <w:lvl w:ilvl="1" w:tplc="18090019" w:tentative="1">
      <w:start w:val="1"/>
      <w:numFmt w:val="lowerLetter"/>
      <w:lvlText w:val="%2."/>
      <w:lvlJc w:val="left"/>
      <w:pPr>
        <w:ind w:left="1363" w:hanging="360"/>
      </w:pPr>
    </w:lvl>
    <w:lvl w:ilvl="2" w:tplc="1809001B" w:tentative="1">
      <w:start w:val="1"/>
      <w:numFmt w:val="lowerRoman"/>
      <w:lvlText w:val="%3."/>
      <w:lvlJc w:val="right"/>
      <w:pPr>
        <w:ind w:left="2083" w:hanging="180"/>
      </w:pPr>
    </w:lvl>
    <w:lvl w:ilvl="3" w:tplc="1809000F" w:tentative="1">
      <w:start w:val="1"/>
      <w:numFmt w:val="decimal"/>
      <w:lvlText w:val="%4."/>
      <w:lvlJc w:val="left"/>
      <w:pPr>
        <w:ind w:left="2803" w:hanging="360"/>
      </w:pPr>
    </w:lvl>
    <w:lvl w:ilvl="4" w:tplc="18090019" w:tentative="1">
      <w:start w:val="1"/>
      <w:numFmt w:val="lowerLetter"/>
      <w:lvlText w:val="%5."/>
      <w:lvlJc w:val="left"/>
      <w:pPr>
        <w:ind w:left="3523" w:hanging="360"/>
      </w:pPr>
    </w:lvl>
    <w:lvl w:ilvl="5" w:tplc="1809001B" w:tentative="1">
      <w:start w:val="1"/>
      <w:numFmt w:val="lowerRoman"/>
      <w:lvlText w:val="%6."/>
      <w:lvlJc w:val="right"/>
      <w:pPr>
        <w:ind w:left="4243" w:hanging="180"/>
      </w:pPr>
    </w:lvl>
    <w:lvl w:ilvl="6" w:tplc="1809000F" w:tentative="1">
      <w:start w:val="1"/>
      <w:numFmt w:val="decimal"/>
      <w:lvlText w:val="%7."/>
      <w:lvlJc w:val="left"/>
      <w:pPr>
        <w:ind w:left="4963" w:hanging="360"/>
      </w:pPr>
    </w:lvl>
    <w:lvl w:ilvl="7" w:tplc="18090019" w:tentative="1">
      <w:start w:val="1"/>
      <w:numFmt w:val="lowerLetter"/>
      <w:lvlText w:val="%8."/>
      <w:lvlJc w:val="left"/>
      <w:pPr>
        <w:ind w:left="5683" w:hanging="360"/>
      </w:pPr>
    </w:lvl>
    <w:lvl w:ilvl="8" w:tplc="1809001B" w:tentative="1">
      <w:start w:val="1"/>
      <w:numFmt w:val="lowerRoman"/>
      <w:lvlText w:val="%9."/>
      <w:lvlJc w:val="right"/>
      <w:pPr>
        <w:ind w:left="6403" w:hanging="180"/>
      </w:pPr>
    </w:lvl>
  </w:abstractNum>
  <w:num w:numId="1" w16cid:durableId="380519227">
    <w:abstractNumId w:val="3"/>
  </w:num>
  <w:num w:numId="2" w16cid:durableId="1527986925">
    <w:abstractNumId w:val="0"/>
  </w:num>
  <w:num w:numId="3" w16cid:durableId="114759995">
    <w:abstractNumId w:val="2"/>
  </w:num>
  <w:num w:numId="4" w16cid:durableId="70949946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32FF"/>
    <w:rsid w:val="001A4B2C"/>
    <w:rsid w:val="00310E47"/>
    <w:rsid w:val="00A032FF"/>
    <w:rsid w:val="00B7775E"/>
    <w:rsid w:val="00EA6D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97DB2C"/>
  <w15:chartTrackingRefBased/>
  <w15:docId w15:val="{7613B605-C61F-4337-BEEC-64405F72AC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E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032FF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en-GB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A032F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032F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032FF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032F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032FF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032F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032F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032F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032F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032FF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032FF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032FF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032FF"/>
    <w:rPr>
      <w:rFonts w:eastAsiaTheme="majorEastAsia" w:cstheme="majorBidi"/>
      <w:i/>
      <w:iCs/>
      <w:color w:val="365F9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032FF"/>
    <w:rPr>
      <w:rFonts w:eastAsiaTheme="majorEastAsia" w:cstheme="majorBidi"/>
      <w:color w:val="365F9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032F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032F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032F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032F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032F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032F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032FF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032F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032FF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032F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032F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032FF"/>
    <w:rPr>
      <w:i/>
      <w:iCs/>
      <w:color w:val="365F9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032FF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032FF"/>
    <w:rPr>
      <w:i/>
      <w:iCs/>
      <w:color w:val="365F9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032FF"/>
    <w:rPr>
      <w:b/>
      <w:bCs/>
      <w:smallCaps/>
      <w:color w:val="365F91" w:themeColor="accent1" w:themeShade="BF"/>
      <w:spacing w:val="5"/>
    </w:rPr>
  </w:style>
  <w:style w:type="paragraph" w:styleId="BodyText">
    <w:name w:val="Body Text"/>
    <w:basedOn w:val="Normal"/>
    <w:link w:val="BodyTextChar"/>
    <w:semiHidden/>
    <w:rsid w:val="00A032FF"/>
    <w:pPr>
      <w:jc w:val="both"/>
    </w:pPr>
    <w:rPr>
      <w:rFonts w:ascii="Albertus Medium" w:hAnsi="Albertus Medium"/>
      <w:b/>
      <w:bCs/>
      <w:lang w:val="en-IE"/>
    </w:rPr>
  </w:style>
  <w:style w:type="character" w:customStyle="1" w:styleId="BodyTextChar">
    <w:name w:val="Body Text Char"/>
    <w:basedOn w:val="DefaultParagraphFont"/>
    <w:link w:val="BodyText"/>
    <w:semiHidden/>
    <w:rsid w:val="00A032FF"/>
    <w:rPr>
      <w:rFonts w:ascii="Albertus Medium" w:eastAsia="Times New Roman" w:hAnsi="Albertus Medium" w:cs="Times New Roman"/>
      <w:b/>
      <w:bCs/>
      <w:kern w:val="0"/>
      <w:sz w:val="24"/>
      <w:szCs w:val="24"/>
      <w14:ligatures w14:val="none"/>
    </w:rPr>
  </w:style>
  <w:style w:type="paragraph" w:styleId="BodyText2">
    <w:name w:val="Body Text 2"/>
    <w:basedOn w:val="Normal"/>
    <w:link w:val="BodyText2Char"/>
    <w:semiHidden/>
    <w:rsid w:val="00A032FF"/>
    <w:pPr>
      <w:jc w:val="center"/>
    </w:pPr>
    <w:rPr>
      <w:rFonts w:ascii="Albertus Medium" w:hAnsi="Albertus Medium"/>
      <w:b/>
      <w:bCs/>
      <w:lang w:val="en-IE"/>
    </w:rPr>
  </w:style>
  <w:style w:type="character" w:customStyle="1" w:styleId="BodyText2Char">
    <w:name w:val="Body Text 2 Char"/>
    <w:basedOn w:val="DefaultParagraphFont"/>
    <w:link w:val="BodyText2"/>
    <w:semiHidden/>
    <w:rsid w:val="00A032FF"/>
    <w:rPr>
      <w:rFonts w:ascii="Albertus Medium" w:eastAsia="Times New Roman" w:hAnsi="Albertus Medium" w:cs="Times New Roman"/>
      <w:b/>
      <w:bCs/>
      <w:kern w:val="0"/>
      <w:sz w:val="24"/>
      <w:szCs w:val="24"/>
      <w14:ligatures w14:val="none"/>
    </w:rPr>
  </w:style>
  <w:style w:type="paragraph" w:styleId="BodyText3">
    <w:name w:val="Body Text 3"/>
    <w:basedOn w:val="Normal"/>
    <w:link w:val="BodyText3Char"/>
    <w:semiHidden/>
    <w:rsid w:val="00A032FF"/>
    <w:pPr>
      <w:jc w:val="both"/>
    </w:pPr>
    <w:rPr>
      <w:rFonts w:ascii="Albertus Medium" w:hAnsi="Albertus Medium"/>
      <w:lang w:val="en-IE"/>
    </w:rPr>
  </w:style>
  <w:style w:type="character" w:customStyle="1" w:styleId="BodyText3Char">
    <w:name w:val="Body Text 3 Char"/>
    <w:basedOn w:val="DefaultParagraphFont"/>
    <w:link w:val="BodyText3"/>
    <w:semiHidden/>
    <w:rsid w:val="00A032FF"/>
    <w:rPr>
      <w:rFonts w:ascii="Albertus Medium" w:eastAsia="Times New Roman" w:hAnsi="Albertus Medium" w:cs="Times New Roman"/>
      <w:kern w:val="0"/>
      <w:sz w:val="24"/>
      <w:szCs w:val="24"/>
      <w14:ligatures w14:val="none"/>
    </w:rPr>
  </w:style>
  <w:style w:type="paragraph" w:styleId="BodyTextIndent">
    <w:name w:val="Body Text Indent"/>
    <w:basedOn w:val="Normal"/>
    <w:link w:val="BodyTextIndentChar"/>
    <w:semiHidden/>
    <w:rsid w:val="00A032FF"/>
    <w:pPr>
      <w:ind w:left="720" w:hanging="720"/>
    </w:pPr>
    <w:rPr>
      <w:rFonts w:ascii="Tahoma" w:hAnsi="Tahoma" w:cs="Tahoma"/>
      <w:b/>
      <w:bCs/>
      <w:lang w:val="en-IE"/>
    </w:rPr>
  </w:style>
  <w:style w:type="character" w:customStyle="1" w:styleId="BodyTextIndentChar">
    <w:name w:val="Body Text Indent Char"/>
    <w:basedOn w:val="DefaultParagraphFont"/>
    <w:link w:val="BodyTextIndent"/>
    <w:semiHidden/>
    <w:rsid w:val="00A032FF"/>
    <w:rPr>
      <w:rFonts w:ascii="Tahoma" w:eastAsia="Times New Roman" w:hAnsi="Tahoma" w:cs="Tahoma"/>
      <w:b/>
      <w:bCs/>
      <w:kern w:val="0"/>
      <w:sz w:val="24"/>
      <w:szCs w:val="24"/>
      <w14:ligatures w14:val="none"/>
    </w:rPr>
  </w:style>
  <w:style w:type="paragraph" w:styleId="BodyTextIndent2">
    <w:name w:val="Body Text Indent 2"/>
    <w:basedOn w:val="Normal"/>
    <w:link w:val="BodyTextIndent2Char"/>
    <w:semiHidden/>
    <w:rsid w:val="00A032FF"/>
    <w:pPr>
      <w:ind w:left="4320" w:hanging="4320"/>
      <w:jc w:val="both"/>
    </w:pPr>
    <w:rPr>
      <w:rFonts w:ascii="Albertus Medium" w:hAnsi="Albertus Medium"/>
      <w:sz w:val="20"/>
      <w:lang w:val="en-IE"/>
    </w:rPr>
  </w:style>
  <w:style w:type="character" w:customStyle="1" w:styleId="BodyTextIndent2Char">
    <w:name w:val="Body Text Indent 2 Char"/>
    <w:basedOn w:val="DefaultParagraphFont"/>
    <w:link w:val="BodyTextIndent2"/>
    <w:semiHidden/>
    <w:rsid w:val="00A032FF"/>
    <w:rPr>
      <w:rFonts w:ascii="Albertus Medium" w:eastAsia="Times New Roman" w:hAnsi="Albertus Medium" w:cs="Times New Roman"/>
      <w:kern w:val="0"/>
      <w:sz w:val="20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4</Pages>
  <Words>773</Words>
  <Characters>4411</Characters>
  <Application>Microsoft Office Word</Application>
  <DocSecurity>0</DocSecurity>
  <Lines>36</Lines>
  <Paragraphs>10</Paragraphs>
  <ScaleCrop>false</ScaleCrop>
  <Company>WCC Office Apps - Exclude M365</Company>
  <LinksUpToDate>false</LinksUpToDate>
  <CharactersWithSpaces>5174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Joanne Byrne</dc:creator>
  <cp:keywords/>
  <dc:description/>
  <cp:lastModifiedBy>Joanne Byrne</cp:lastModifiedBy>
  <cp:revision>2</cp:revision>
  <dcterms:created xsi:type="dcterms:W3CDTF">2026-07-31T07:58:00Z</dcterms:created>
  <dcterms:modified xsi:type="dcterms:W3CDTF">2026-07-31T08:13:00Z</dcterms:modified>
</cp:coreProperties>
</file>